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825C" w14:textId="39CB7129" w:rsidR="00945B16" w:rsidRDefault="00945B16" w:rsidP="00ED6B40">
      <w:pPr>
        <w:spacing w:line="300" w:lineRule="exact"/>
        <w:jc w:val="right"/>
        <w:rPr>
          <w:rFonts w:ascii="UD デジタル 教科書体 NK-R" w:eastAsia="UD デジタル 教科書体 NK-R"/>
          <w:b/>
          <w:bCs/>
          <w:sz w:val="20"/>
          <w:szCs w:val="20"/>
        </w:rPr>
      </w:pPr>
      <w:r>
        <w:rPr>
          <w:rFonts w:ascii="UD デジタル 教科書体 NK-B" w:eastAsia="UD デジタル 教科書体 NK-B" w:hint="eastAsia"/>
          <w:noProof/>
          <w:sz w:val="44"/>
          <w:szCs w:val="28"/>
        </w:rPr>
        <mc:AlternateContent>
          <mc:Choice Requires="wps">
            <w:drawing>
              <wp:anchor distT="0" distB="0" distL="114300" distR="114300" simplePos="0" relativeHeight="251659264" behindDoc="0" locked="0" layoutInCell="1" allowOverlap="1" wp14:anchorId="2D0EDBF5" wp14:editId="27D64342">
                <wp:simplePos x="0" y="0"/>
                <wp:positionH relativeFrom="margin">
                  <wp:align>right</wp:align>
                </wp:positionH>
                <wp:positionV relativeFrom="paragraph">
                  <wp:posOffset>0</wp:posOffset>
                </wp:positionV>
                <wp:extent cx="9954260" cy="383367"/>
                <wp:effectExtent l="0" t="0" r="8890" b="0"/>
                <wp:wrapNone/>
                <wp:docPr id="7" name="正方形/長方形 7"/>
                <wp:cNvGraphicFramePr/>
                <a:graphic xmlns:a="http://schemas.openxmlformats.org/drawingml/2006/main">
                  <a:graphicData uri="http://schemas.microsoft.com/office/word/2010/wordprocessingShape">
                    <wps:wsp>
                      <wps:cNvSpPr/>
                      <wps:spPr>
                        <a:xfrm>
                          <a:off x="0" y="0"/>
                          <a:ext cx="9954260" cy="383367"/>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73068" w14:textId="415AE9F5" w:rsidR="00945B16" w:rsidRPr="00175873" w:rsidRDefault="00945B16" w:rsidP="00945B16">
                            <w:pPr>
                              <w:spacing w:line="480" w:lineRule="exact"/>
                              <w:jc w:val="center"/>
                              <w:rPr>
                                <w:rFonts w:ascii="UD デジタル 教科書体 NK-B" w:eastAsia="UD デジタル 教科書体 NK-B"/>
                                <w:color w:val="FFFFFF" w:themeColor="background1"/>
                                <w:sz w:val="36"/>
                                <w:szCs w:val="28"/>
                              </w:rPr>
                            </w:pPr>
                            <w:r w:rsidRPr="00175873">
                              <w:rPr>
                                <w:rFonts w:ascii="UD デジタル 教科書体 NK-B" w:eastAsia="UD デジタル 教科書体 NK-B" w:hint="eastAsia"/>
                                <w:color w:val="FFFFFF" w:themeColor="background1"/>
                                <w:sz w:val="44"/>
                                <w:szCs w:val="28"/>
                              </w:rPr>
                              <w:t>コミュニティ・スクールと地域学校協働活動の推進に</w:t>
                            </w:r>
                            <w:r w:rsidR="001E6F77" w:rsidRPr="002F2FA9">
                              <w:rPr>
                                <w:rFonts w:ascii="UD デジタル 教科書体 NK-B" w:eastAsia="UD デジタル 教科書体 NK-B" w:hint="eastAsia"/>
                                <w:color w:val="FFFFFF" w:themeColor="background1"/>
                                <w:sz w:val="44"/>
                                <w:szCs w:val="28"/>
                              </w:rPr>
                              <w:t>向けた</w:t>
                            </w:r>
                            <w:r w:rsidRPr="00175873">
                              <w:rPr>
                                <w:rFonts w:ascii="UD デジタル 教科書体 NK-B" w:eastAsia="UD デジタル 教科書体 NK-B" w:hint="eastAsia"/>
                                <w:color w:val="FFFFFF" w:themeColor="background1"/>
                                <w:sz w:val="44"/>
                                <w:szCs w:val="28"/>
                              </w:rPr>
                              <w:t>目安表</w:t>
                            </w:r>
                          </w:p>
                          <w:p w14:paraId="3F600200" w14:textId="77777777" w:rsidR="00945B16" w:rsidRPr="00945B16" w:rsidRDefault="00945B16" w:rsidP="00945B16">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EDBF5" id="正方形/長方形 7" o:spid="_x0000_s1026" style="position:absolute;left:0;text-align:left;margin-left:732.6pt;margin-top:0;width:783.8pt;height:3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" fillcolor="#002060" stroked="f" strokeweight="1pt">
                <v:textbox>
                  <w:txbxContent>
                    <w:p w14:paraId="7C773068" w14:textId="415AE9F5" w:rsidR="00945B16" w:rsidRPr="00175873" w:rsidRDefault="00945B16" w:rsidP="00945B16">
                      <w:pPr>
                        <w:spacing w:line="480" w:lineRule="exact"/>
                        <w:jc w:val="center"/>
                        <w:rPr>
                          <w:rFonts w:ascii="UD デジタル 教科書体 NK-B" w:eastAsia="UD デジタル 教科書体 NK-B"/>
                          <w:color w:val="FFFFFF" w:themeColor="background1"/>
                          <w:sz w:val="36"/>
                          <w:szCs w:val="28"/>
                        </w:rPr>
                      </w:pPr>
                      <w:r w:rsidRPr="00175873">
                        <w:rPr>
                          <w:rFonts w:ascii="UD デジタル 教科書体 NK-B" w:eastAsia="UD デジタル 教科書体 NK-B" w:hint="eastAsia"/>
                          <w:color w:val="FFFFFF" w:themeColor="background1"/>
                          <w:sz w:val="44"/>
                          <w:szCs w:val="28"/>
                        </w:rPr>
                        <w:t>コミュニティ・スクールと地域学校協働活動の推進に</w:t>
                      </w:r>
                      <w:r w:rsidR="001E6F77" w:rsidRPr="002F2FA9">
                        <w:rPr>
                          <w:rFonts w:ascii="UD デジタル 教科書体 NK-B" w:eastAsia="UD デジタル 教科書体 NK-B" w:hint="eastAsia"/>
                          <w:color w:val="FFFFFF" w:themeColor="background1"/>
                          <w:sz w:val="44"/>
                          <w:szCs w:val="28"/>
                        </w:rPr>
                        <w:t>向けた</w:t>
                      </w:r>
                      <w:r w:rsidRPr="00175873">
                        <w:rPr>
                          <w:rFonts w:ascii="UD デジタル 教科書体 NK-B" w:eastAsia="UD デジタル 教科書体 NK-B" w:hint="eastAsia"/>
                          <w:color w:val="FFFFFF" w:themeColor="background1"/>
                          <w:sz w:val="44"/>
                          <w:szCs w:val="28"/>
                        </w:rPr>
                        <w:t>目安表</w:t>
                      </w:r>
                    </w:p>
                    <w:p w14:paraId="3F600200" w14:textId="77777777" w:rsidR="00945B16" w:rsidRPr="00945B16" w:rsidRDefault="00945B16" w:rsidP="00945B16">
                      <w:pPr>
                        <w:jc w:val="center"/>
                        <w:rPr>
                          <w:color w:val="002060"/>
                        </w:rPr>
                      </w:pPr>
                    </w:p>
                  </w:txbxContent>
                </v:textbox>
                <w10:wrap anchorx="margin"/>
              </v:rect>
            </w:pict>
          </mc:Fallback>
        </mc:AlternateContent>
      </w:r>
    </w:p>
    <w:p w14:paraId="639AC22E" w14:textId="27ADB785" w:rsidR="00945B16" w:rsidRDefault="00945B16" w:rsidP="00ED6B40">
      <w:pPr>
        <w:spacing w:line="300" w:lineRule="exact"/>
        <w:jc w:val="right"/>
        <w:rPr>
          <w:rFonts w:ascii="UD デジタル 教科書体 NK-R" w:eastAsia="UD デジタル 教科書体 NK-R"/>
          <w:b/>
          <w:bCs/>
          <w:sz w:val="20"/>
          <w:szCs w:val="20"/>
        </w:rPr>
      </w:pPr>
    </w:p>
    <w:p w14:paraId="2F9475F0" w14:textId="5D4EAF97" w:rsidR="009E6362" w:rsidRPr="008D0928" w:rsidRDefault="00D3395D" w:rsidP="00ED6B40">
      <w:pPr>
        <w:spacing w:line="300" w:lineRule="exact"/>
        <w:jc w:val="right"/>
        <w:rPr>
          <w:rFonts w:ascii="UD デジタル 教科書体 NK-R" w:eastAsia="UD デジタル 教科書体 NK-R"/>
          <w:sz w:val="20"/>
          <w:szCs w:val="20"/>
        </w:rPr>
      </w:pPr>
      <w:r w:rsidRPr="008D0928">
        <w:rPr>
          <w:rFonts w:ascii="UD デジタル 教科書体 NK-R" w:eastAsia="UD デジタル 教科書体 NK-R" w:hint="eastAsia"/>
          <w:b/>
          <w:bCs/>
          <w:sz w:val="20"/>
          <w:szCs w:val="20"/>
        </w:rPr>
        <w:t>対象：学校運営協議会委員</w:t>
      </w:r>
    </w:p>
    <w:p w14:paraId="7E3F40E9" w14:textId="0FECA771" w:rsidR="00AD3346" w:rsidRDefault="00AD3346" w:rsidP="007A6B5F">
      <w:pPr>
        <w:spacing w:line="60" w:lineRule="exact"/>
        <w:rPr>
          <w:rFonts w:ascii="UD デジタル 教科書体 NP-B" w:eastAsia="UD デジタル 教科書体 NP-B"/>
          <w:sz w:val="19"/>
          <w:szCs w:val="19"/>
        </w:rPr>
      </w:pPr>
    </w:p>
    <w:tbl>
      <w:tblPr>
        <w:tblStyle w:val="a7"/>
        <w:tblW w:w="5000" w:type="pct"/>
        <w:tblLook w:val="04A0" w:firstRow="1" w:lastRow="0" w:firstColumn="1" w:lastColumn="0" w:noHBand="0" w:noVBand="1"/>
      </w:tblPr>
      <w:tblGrid>
        <w:gridCol w:w="1557"/>
        <w:gridCol w:w="14137"/>
      </w:tblGrid>
      <w:tr w:rsidR="00AD3346" w14:paraId="0FA59DD9" w14:textId="77777777" w:rsidTr="007E2CCC">
        <w:trPr>
          <w:trHeight w:val="626"/>
        </w:trPr>
        <w:tc>
          <w:tcPr>
            <w:tcW w:w="496" w:type="pct"/>
            <w:shd w:val="clear" w:color="auto" w:fill="FFCCCC"/>
            <w:vAlign w:val="center"/>
          </w:tcPr>
          <w:p w14:paraId="7EBE022D" w14:textId="77777777" w:rsidR="006D6C75" w:rsidRPr="00464E60" w:rsidRDefault="00AD3346" w:rsidP="00AD3346">
            <w:pPr>
              <w:spacing w:line="280" w:lineRule="exact"/>
              <w:jc w:val="center"/>
              <w:rPr>
                <w:rFonts w:ascii="UD デジタル 教科書体 NP-B" w:eastAsia="UD デジタル 教科書体 NP-B"/>
                <w:szCs w:val="18"/>
              </w:rPr>
            </w:pPr>
            <w:r w:rsidRPr="00464E60">
              <w:rPr>
                <w:rFonts w:ascii="UD デジタル 教科書体 NP-B" w:eastAsia="UD デジタル 教科書体 NP-B" w:hint="eastAsia"/>
                <w:szCs w:val="18"/>
              </w:rPr>
              <w:t>目安表の</w:t>
            </w:r>
          </w:p>
          <w:p w14:paraId="316BE529" w14:textId="5A667A46" w:rsidR="00AD3346" w:rsidRDefault="00AD3346" w:rsidP="006D6C75">
            <w:pPr>
              <w:spacing w:line="280" w:lineRule="exact"/>
              <w:jc w:val="center"/>
              <w:rPr>
                <w:rFonts w:ascii="UD デジタル 教科書体 NP-B" w:eastAsia="UD デジタル 教科書体 NP-B"/>
                <w:sz w:val="19"/>
                <w:szCs w:val="19"/>
              </w:rPr>
            </w:pPr>
            <w:r w:rsidRPr="00464E60">
              <w:rPr>
                <w:rFonts w:ascii="UD デジタル 教科書体 NP-B" w:eastAsia="UD デジタル 教科書体 NP-B" w:hint="eastAsia"/>
                <w:szCs w:val="18"/>
              </w:rPr>
              <w:t>目的・用途</w:t>
            </w:r>
          </w:p>
        </w:tc>
        <w:tc>
          <w:tcPr>
            <w:tcW w:w="4504" w:type="pct"/>
          </w:tcPr>
          <w:p w14:paraId="469F9F43" w14:textId="30604AA8" w:rsidR="00AD3346" w:rsidRDefault="00AD3346" w:rsidP="00AD3346">
            <w:pPr>
              <w:spacing w:line="280" w:lineRule="exact"/>
              <w:rPr>
                <w:rFonts w:ascii="UD デジタル 教科書体 NK-R" w:eastAsia="UD デジタル 教科書体 NK-R"/>
                <w:sz w:val="19"/>
                <w:szCs w:val="19"/>
              </w:rPr>
            </w:pPr>
            <w:r w:rsidRPr="00CB4FE5">
              <w:rPr>
                <w:rFonts w:ascii="UD デジタル 教科書体 NK-R" w:eastAsia="UD デジタル 教科書体 NK-R" w:hint="eastAsia"/>
                <w:sz w:val="19"/>
                <w:szCs w:val="19"/>
              </w:rPr>
              <w:t>この目安表は、各学校の学校運営協議会及び地域との連携・協働を推進することを目的に、現段階の取組状況等を可視化することで、更なる促進に役立てていただくものです。</w:t>
            </w:r>
          </w:p>
          <w:p w14:paraId="134315BD" w14:textId="3A0FFB0F" w:rsidR="00AD3346" w:rsidRPr="00B31EC5" w:rsidRDefault="00AD3346" w:rsidP="00E65324">
            <w:pPr>
              <w:spacing w:line="280" w:lineRule="exact"/>
              <w:rPr>
                <w:rFonts w:ascii="UD デジタル 教科書体 NK-R" w:eastAsia="UD デジタル 教科書体 NK-R"/>
                <w:sz w:val="18"/>
                <w:szCs w:val="18"/>
                <w:u w:val="wave"/>
              </w:rPr>
            </w:pPr>
            <w:r w:rsidRPr="00B31EC5">
              <w:rPr>
                <w:rFonts w:ascii="UD デジタル 教科書体 NK-R" w:eastAsia="UD デジタル 教科書体 NK-R" w:hint="eastAsia"/>
                <w:sz w:val="18"/>
                <w:szCs w:val="18"/>
                <w:u w:val="wave"/>
              </w:rPr>
              <w:t>目安ですので、各学校や地域の実情や特性に合わせて</w:t>
            </w:r>
            <w:r w:rsidR="00F528CE">
              <w:rPr>
                <w:rFonts w:ascii="UD デジタル 教科書体 NK-R" w:eastAsia="UD デジタル 教科書体 NK-R" w:hint="eastAsia"/>
                <w:sz w:val="18"/>
                <w:szCs w:val="18"/>
                <w:u w:val="wave"/>
              </w:rPr>
              <w:t>加筆・修正し</w:t>
            </w:r>
            <w:r w:rsidRPr="00B31EC5">
              <w:rPr>
                <w:rFonts w:ascii="UD デジタル 教科書体 NK-R" w:eastAsia="UD デジタル 教科書体 NK-R" w:hint="eastAsia"/>
                <w:sz w:val="18"/>
                <w:szCs w:val="18"/>
                <w:u w:val="wave"/>
              </w:rPr>
              <w:t>、</w:t>
            </w:r>
            <w:r w:rsidR="00B37A8C">
              <w:rPr>
                <w:rFonts w:ascii="UD デジタル 教科書体 NK-R" w:eastAsia="UD デジタル 教科書体 NK-R" w:hint="eastAsia"/>
                <w:sz w:val="18"/>
                <w:szCs w:val="18"/>
                <w:u w:val="wave"/>
              </w:rPr>
              <w:t>コミュニティ・スクール</w:t>
            </w:r>
            <w:r w:rsidRPr="00B31EC5">
              <w:rPr>
                <w:rFonts w:ascii="UD デジタル 教科書体 NK-R" w:eastAsia="UD デジタル 教科書体 NK-R" w:hint="eastAsia"/>
                <w:sz w:val="18"/>
                <w:szCs w:val="18"/>
                <w:u w:val="wave"/>
              </w:rPr>
              <w:t>と地域学校協働活動の</w:t>
            </w:r>
            <w:r w:rsidR="00B37A8C">
              <w:rPr>
                <w:rFonts w:ascii="UD デジタル 教科書体 NK-R" w:eastAsia="UD デジタル 教科書体 NK-R" w:hint="eastAsia"/>
                <w:sz w:val="18"/>
                <w:szCs w:val="18"/>
                <w:u w:val="wave"/>
              </w:rPr>
              <w:t>一体的</w:t>
            </w:r>
            <w:r w:rsidR="00F93FCF">
              <w:rPr>
                <w:rFonts w:ascii="UD デジタル 教科書体 NK-R" w:eastAsia="UD デジタル 教科書体 NK-R" w:hint="eastAsia"/>
                <w:sz w:val="18"/>
                <w:szCs w:val="18"/>
                <w:u w:val="wave"/>
              </w:rPr>
              <w:t>な</w:t>
            </w:r>
            <w:r w:rsidRPr="00B31EC5">
              <w:rPr>
                <w:rFonts w:ascii="UD デジタル 教科書体 NK-R" w:eastAsia="UD デジタル 教科書体 NK-R" w:hint="eastAsia"/>
                <w:sz w:val="18"/>
                <w:szCs w:val="18"/>
                <w:u w:val="wave"/>
              </w:rPr>
              <w:t>推進に向けた目標の設定等に御活用ください。</w:t>
            </w:r>
          </w:p>
        </w:tc>
      </w:tr>
    </w:tbl>
    <w:p w14:paraId="76AC6435" w14:textId="3E40728C" w:rsidR="00161319" w:rsidRDefault="00161319" w:rsidP="00FD6264">
      <w:pPr>
        <w:spacing w:line="60" w:lineRule="exact"/>
        <w:ind w:leftChars="-1" w:left="1777" w:hangingChars="1112" w:hanging="1779"/>
        <w:rPr>
          <w:rFonts w:ascii="UD デジタル 教科書体 NK-R" w:eastAsia="UD デジタル 教科書体 NK-R"/>
          <w:sz w:val="16"/>
          <w:szCs w:val="16"/>
        </w:rPr>
      </w:pPr>
    </w:p>
    <w:p w14:paraId="18CBE71C" w14:textId="035282D9" w:rsidR="006F0315" w:rsidRPr="008D0928" w:rsidRDefault="00871B36" w:rsidP="005D44D9">
      <w:pPr>
        <w:spacing w:line="220" w:lineRule="exact"/>
        <w:ind w:leftChars="-1" w:left="1751" w:hangingChars="876" w:hanging="1753"/>
        <w:rPr>
          <w:rFonts w:ascii="UD デジタル 教科書体 NK-R" w:eastAsia="UD デジタル 教科書体 NK-R"/>
          <w:sz w:val="16"/>
          <w:szCs w:val="16"/>
        </w:rPr>
      </w:pPr>
      <w:r>
        <w:rPr>
          <w:rFonts w:ascii="UD デジタル 教科書体 NK-R" w:eastAsia="UD デジタル 教科書体 NK-R"/>
          <w:b/>
          <w:bCs/>
          <w:noProof/>
          <w:sz w:val="20"/>
          <w:szCs w:val="20"/>
        </w:rPr>
        <w:drawing>
          <wp:anchor distT="0" distB="0" distL="114300" distR="114300" simplePos="0" relativeHeight="251664384" behindDoc="0" locked="0" layoutInCell="1" allowOverlap="1" wp14:anchorId="7BC57AD2" wp14:editId="2B3C3F86">
            <wp:simplePos x="0" y="0"/>
            <wp:positionH relativeFrom="column">
              <wp:posOffset>9274829</wp:posOffset>
            </wp:positionH>
            <wp:positionV relativeFrom="paragraph">
              <wp:posOffset>188595</wp:posOffset>
            </wp:positionV>
            <wp:extent cx="644157" cy="452911"/>
            <wp:effectExtent l="0" t="0" r="3810" b="4445"/>
            <wp:wrapNone/>
            <wp:docPr id="3278725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72598" name="図 32787259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4157" cy="452911"/>
                    </a:xfrm>
                    <a:prstGeom prst="rect">
                      <a:avLst/>
                    </a:prstGeom>
                  </pic:spPr>
                </pic:pic>
              </a:graphicData>
            </a:graphic>
            <wp14:sizeRelH relativeFrom="margin">
              <wp14:pctWidth>0</wp14:pctWidth>
            </wp14:sizeRelH>
            <wp14:sizeRelV relativeFrom="margin">
              <wp14:pctHeight>0</wp14:pctHeight>
            </wp14:sizeRelV>
          </wp:anchor>
        </w:drawing>
      </w:r>
      <w:r w:rsidR="006F0315" w:rsidRPr="008D0928">
        <w:rPr>
          <w:rFonts w:ascii="UD デジタル 教科書体 NK-R" w:eastAsia="UD デジタル 教科書体 NK-R" w:hint="eastAsia"/>
          <w:sz w:val="16"/>
          <w:szCs w:val="16"/>
        </w:rPr>
        <w:t>※コミュニティ・スクール</w:t>
      </w:r>
      <w:r w:rsidR="000D1B23" w:rsidRPr="008D0928">
        <w:rPr>
          <w:rFonts w:ascii="UD デジタル 教科書体 NK-R" w:eastAsia="UD デジタル 教科書体 NK-R" w:hint="eastAsia"/>
          <w:sz w:val="16"/>
          <w:szCs w:val="16"/>
        </w:rPr>
        <w:t>…</w:t>
      </w:r>
      <w:r w:rsidR="006F0315" w:rsidRPr="008D0928">
        <w:rPr>
          <w:rFonts w:ascii="UD デジタル 教科書体 NK-R" w:eastAsia="UD デジタル 教科書体 NK-R" w:hint="eastAsia"/>
          <w:sz w:val="16"/>
          <w:szCs w:val="16"/>
        </w:rPr>
        <w:t>学校運営協議会(以下、「協議会」という。)を設置している学校のこと。①学校運営の基本方針を承認する②学校運営について、教育委員会又は校長に意見を述べることができる③教職員の任用について教育委員会に意見を述べることができるなど</w:t>
      </w:r>
      <w:r w:rsidR="001E6F77">
        <w:rPr>
          <w:rFonts w:ascii="UD デジタル 教科書体 NK-R" w:eastAsia="UD デジタル 教科書体 NK-R" w:hint="eastAsia"/>
          <w:sz w:val="16"/>
          <w:szCs w:val="16"/>
        </w:rPr>
        <w:t>、</w:t>
      </w:r>
      <w:r w:rsidR="006F0315" w:rsidRPr="008D0928">
        <w:rPr>
          <w:rFonts w:ascii="UD デジタル 教科書体 NK-R" w:eastAsia="UD デジタル 教科書体 NK-R" w:hint="eastAsia"/>
          <w:sz w:val="16"/>
          <w:szCs w:val="16"/>
        </w:rPr>
        <w:t>主な３つの機能がある。</w:t>
      </w:r>
    </w:p>
    <w:p w14:paraId="7D0EE8F4" w14:textId="120B664D" w:rsidR="006F0315" w:rsidRPr="008D0928" w:rsidRDefault="006F0315" w:rsidP="00094B36">
      <w:pPr>
        <w:spacing w:line="240" w:lineRule="exact"/>
        <w:ind w:leftChars="-1" w:left="1697" w:hangingChars="1062" w:hanging="1699"/>
        <w:rPr>
          <w:rFonts w:ascii="UD デジタル 教科書体 NK-R" w:eastAsia="UD デジタル 教科書体 NK-R"/>
          <w:sz w:val="16"/>
          <w:szCs w:val="16"/>
        </w:rPr>
      </w:pPr>
      <w:r w:rsidRPr="008D0928">
        <w:rPr>
          <w:rFonts w:ascii="UD デジタル 教科書体 NK-R" w:eastAsia="UD デジタル 教科書体 NK-R" w:hint="eastAsia"/>
          <w:sz w:val="16"/>
          <w:szCs w:val="16"/>
        </w:rPr>
        <w:t>※地域学校協働活動</w:t>
      </w:r>
      <w:r w:rsidR="000D1B23" w:rsidRPr="008D0928">
        <w:rPr>
          <w:rFonts w:ascii="UD デジタル 教科書体 NK-R" w:eastAsia="UD デジタル 教科書体 NK-R" w:hint="eastAsia"/>
          <w:sz w:val="16"/>
          <w:szCs w:val="16"/>
        </w:rPr>
        <w:t>…</w:t>
      </w:r>
      <w:r w:rsidRPr="008D0928">
        <w:rPr>
          <w:rFonts w:ascii="UD デジタル 教科書体 NK-R" w:eastAsia="UD デジタル 教科書体 NK-R" w:hint="eastAsia"/>
          <w:sz w:val="16"/>
          <w:szCs w:val="16"/>
        </w:rPr>
        <w:t>地域と学校が目標を共有して行う連携・協働型の活動のこと。地域課題解決型学習、放課後子供教室、地域未来塾、学校に対する多様な協力活動、家庭教育支援活動など、様々な活動がある。</w:t>
      </w:r>
    </w:p>
    <w:p w14:paraId="531BCC04" w14:textId="71136178" w:rsidR="00AE6C60" w:rsidRDefault="006F0315" w:rsidP="00094B36">
      <w:pPr>
        <w:spacing w:line="240" w:lineRule="exact"/>
        <w:ind w:leftChars="-1" w:left="1697" w:hangingChars="1062" w:hanging="1699"/>
        <w:rPr>
          <w:rFonts w:ascii="UD デジタル 教科書体 NK-R" w:eastAsia="UD デジタル 教科書体 NK-R"/>
          <w:sz w:val="16"/>
          <w:szCs w:val="16"/>
        </w:rPr>
      </w:pPr>
      <w:r w:rsidRPr="008D0928">
        <w:rPr>
          <w:rFonts w:ascii="UD デジタル 教科書体 NK-R" w:eastAsia="UD デジタル 教科書体 NK-R" w:hint="eastAsia"/>
          <w:sz w:val="16"/>
          <w:szCs w:val="16"/>
        </w:rPr>
        <w:t>※学校と地域をつなぎ地域学校協働活動を推進する人材を地域学校協働活動推進員または地域コーディネーター（以下、「推進員」という。）という。</w:t>
      </w:r>
    </w:p>
    <w:p w14:paraId="1995B0C1" w14:textId="0F8F3AE6" w:rsidR="00983BE9" w:rsidRPr="008D0928" w:rsidRDefault="00246A0B" w:rsidP="00983BE9">
      <w:pPr>
        <w:spacing w:line="100" w:lineRule="exact"/>
        <w:rPr>
          <w:rFonts w:ascii="UD デジタル 教科書体 NK-R" w:eastAsia="UD デジタル 教科書体 NK-R"/>
          <w:sz w:val="16"/>
          <w:szCs w:val="16"/>
        </w:rPr>
      </w:pPr>
      <w:r>
        <w:rPr>
          <w:rFonts w:ascii="UD デジタル 教科書体 NK-R" w:eastAsia="UD デジタル 教科書体 NK-R"/>
          <w:noProof/>
          <w:sz w:val="16"/>
          <w:szCs w:val="16"/>
        </w:rPr>
        <mc:AlternateContent>
          <mc:Choice Requires="wps">
            <w:drawing>
              <wp:anchor distT="0" distB="0" distL="114300" distR="114300" simplePos="0" relativeHeight="251661312" behindDoc="0" locked="0" layoutInCell="1" allowOverlap="1" wp14:anchorId="4CC4B068" wp14:editId="61DF02AC">
                <wp:simplePos x="0" y="0"/>
                <wp:positionH relativeFrom="margin">
                  <wp:align>left</wp:align>
                </wp:positionH>
                <wp:positionV relativeFrom="paragraph">
                  <wp:posOffset>10114</wp:posOffset>
                </wp:positionV>
                <wp:extent cx="1013460" cy="479893"/>
                <wp:effectExtent l="0" t="0" r="0" b="0"/>
                <wp:wrapNone/>
                <wp:docPr id="89317131" name="テキスト ボックス 89317131"/>
                <wp:cNvGraphicFramePr/>
                <a:graphic xmlns:a="http://schemas.openxmlformats.org/drawingml/2006/main">
                  <a:graphicData uri="http://schemas.microsoft.com/office/word/2010/wordprocessingShape">
                    <wps:wsp>
                      <wps:cNvSpPr txBox="1"/>
                      <wps:spPr>
                        <a:xfrm>
                          <a:off x="0" y="0"/>
                          <a:ext cx="1013460" cy="479893"/>
                        </a:xfrm>
                        <a:prstGeom prst="rect">
                          <a:avLst/>
                        </a:prstGeom>
                        <a:noFill/>
                        <a:ln w="6350">
                          <a:noFill/>
                        </a:ln>
                      </wps:spPr>
                      <wps:txbx>
                        <w:txbxContent>
                          <w:p w14:paraId="5D72FC9B" w14:textId="1F51B1C2" w:rsidR="00246A0B" w:rsidRPr="00246A0B" w:rsidRDefault="00246A0B" w:rsidP="00246A0B">
                            <w:pPr>
                              <w:spacing w:line="240" w:lineRule="exact"/>
                              <w:jc w:val="right"/>
                              <w:rPr>
                                <w:rFonts w:ascii="UD デジタル 教科書体 NK-R" w:eastAsia="UD デジタル 教科書体 NK-R" w:hAnsi="ＭＳ ゴシック"/>
                                <w:sz w:val="14"/>
                              </w:rPr>
                            </w:pPr>
                            <w:r w:rsidRPr="00246A0B">
                              <w:rPr>
                                <w:rFonts w:ascii="UD デジタル 教科書体 NK-R" w:eastAsia="UD デジタル 教科書体 NK-R" w:hAnsi="ＭＳ ゴシック" w:hint="eastAsia"/>
                                <w:sz w:val="14"/>
                              </w:rPr>
                              <w:t>ステージ</w:t>
                            </w:r>
                          </w:p>
                          <w:p w14:paraId="25248D04" w14:textId="587542D5" w:rsidR="00246A0B" w:rsidRPr="00246A0B" w:rsidRDefault="00246A0B" w:rsidP="00246A0B">
                            <w:pPr>
                              <w:spacing w:line="240" w:lineRule="exact"/>
                              <w:jc w:val="left"/>
                              <w:rPr>
                                <w:rFonts w:ascii="UD デジタル 教科書体 NK-R" w:eastAsia="UD デジタル 教科書体 NK-R" w:hAnsi="ＭＳ ゴシック"/>
                                <w:sz w:val="14"/>
                              </w:rPr>
                            </w:pPr>
                            <w:r w:rsidRPr="00246A0B">
                              <w:rPr>
                                <w:rFonts w:ascii="UD デジタル 教科書体 NK-R" w:eastAsia="UD デジタル 教科書体 NK-R" w:hAnsi="ＭＳ ゴシック" w:hint="eastAsia"/>
                                <w:sz w:val="14"/>
                              </w:rPr>
                              <w:t>キーワード</w:t>
                            </w:r>
                          </w:p>
                          <w:p w14:paraId="2C05AD98" w14:textId="77777777" w:rsidR="00246A0B" w:rsidRPr="00246A0B" w:rsidRDefault="00246A0B" w:rsidP="00246A0B">
                            <w:pPr>
                              <w:spacing w:line="240" w:lineRule="exact"/>
                              <w:jc w:val="right"/>
                              <w:rPr>
                                <w:rFonts w:ascii="UD デジタル 教科書体 NK-R" w:eastAsia="UD デジタル 教科書体 NK-R"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4B068" id="_x0000_t202" coordsize="21600,21600" o:spt="202" path="m,l,21600r21600,l21600,xe">
                <v:stroke joinstyle="miter"/>
                <v:path gradientshapeok="t" o:connecttype="rect"/>
              </v:shapetype>
              <v:shape id="テキスト ボックス 89317131" o:spid="_x0000_s1027" type="#_x0000_t202" style="position:absolute;left:0;text-align:left;margin-left:0;margin-top:.8pt;width:79.8pt;height:3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" filled="f" stroked="f" strokeweight=".5pt">
                <v:textbox>
                  <w:txbxContent>
                    <w:p w14:paraId="5D72FC9B" w14:textId="1F51B1C2" w:rsidR="00246A0B" w:rsidRPr="00246A0B" w:rsidRDefault="00246A0B" w:rsidP="00246A0B">
                      <w:pPr>
                        <w:spacing w:line="240" w:lineRule="exact"/>
                        <w:jc w:val="right"/>
                        <w:rPr>
                          <w:rFonts w:ascii="UD デジタル 教科書体 NK-R" w:eastAsia="UD デジタル 教科書体 NK-R" w:hAnsi="ＭＳ ゴシック"/>
                          <w:sz w:val="14"/>
                        </w:rPr>
                      </w:pPr>
                      <w:r w:rsidRPr="00246A0B">
                        <w:rPr>
                          <w:rFonts w:ascii="UD デジタル 教科書体 NK-R" w:eastAsia="UD デジタル 教科書体 NK-R" w:hAnsi="ＭＳ ゴシック" w:hint="eastAsia"/>
                          <w:sz w:val="14"/>
                        </w:rPr>
                        <w:t>ステージ</w:t>
                      </w:r>
                    </w:p>
                    <w:p w14:paraId="25248D04" w14:textId="587542D5" w:rsidR="00246A0B" w:rsidRPr="00246A0B" w:rsidRDefault="00246A0B" w:rsidP="00246A0B">
                      <w:pPr>
                        <w:spacing w:line="240" w:lineRule="exact"/>
                        <w:jc w:val="left"/>
                        <w:rPr>
                          <w:rFonts w:ascii="UD デジタル 教科書体 NK-R" w:eastAsia="UD デジタル 教科書体 NK-R" w:hAnsi="ＭＳ ゴシック"/>
                          <w:sz w:val="14"/>
                        </w:rPr>
                      </w:pPr>
                      <w:r w:rsidRPr="00246A0B">
                        <w:rPr>
                          <w:rFonts w:ascii="UD デジタル 教科書体 NK-R" w:eastAsia="UD デジタル 教科書体 NK-R" w:hAnsi="ＭＳ ゴシック" w:hint="eastAsia"/>
                          <w:sz w:val="14"/>
                        </w:rPr>
                        <w:t>キーワード</w:t>
                      </w:r>
                    </w:p>
                    <w:p w14:paraId="2C05AD98" w14:textId="77777777" w:rsidR="00246A0B" w:rsidRPr="00246A0B" w:rsidRDefault="00246A0B" w:rsidP="00246A0B">
                      <w:pPr>
                        <w:spacing w:line="240" w:lineRule="exact"/>
                        <w:jc w:val="right"/>
                        <w:rPr>
                          <w:rFonts w:ascii="UD デジタル 教科書体 NK-R" w:eastAsia="UD デジタル 教科書体 NK-R" w:hAnsi="ＭＳ ゴシック"/>
                          <w:sz w:val="14"/>
                        </w:rPr>
                      </w:pPr>
                    </w:p>
                  </w:txbxContent>
                </v:textbox>
                <w10:wrap anchorx="margin"/>
              </v:shape>
            </w:pict>
          </mc:Fallback>
        </mc:AlternateConten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608"/>
        <w:gridCol w:w="380"/>
        <w:gridCol w:w="4307"/>
        <w:gridCol w:w="389"/>
        <w:gridCol w:w="4307"/>
        <w:gridCol w:w="389"/>
        <w:gridCol w:w="4304"/>
      </w:tblGrid>
      <w:tr w:rsidR="002A43B8" w:rsidRPr="008D0928" w14:paraId="37283E8F" w14:textId="77777777" w:rsidTr="00094B36">
        <w:trPr>
          <w:trHeight w:val="477"/>
        </w:trPr>
        <w:tc>
          <w:tcPr>
            <w:tcW w:w="513" w:type="pct"/>
            <w:tcBorders>
              <w:bottom w:val="single" w:sz="8" w:space="0" w:color="auto"/>
            </w:tcBorders>
            <w:shd w:val="clear" w:color="auto" w:fill="auto"/>
            <w:vAlign w:val="center"/>
            <w:hideMark/>
          </w:tcPr>
          <w:p w14:paraId="10C09647" w14:textId="2DB4EDBA" w:rsidR="002A43B8" w:rsidRPr="008D0928" w:rsidRDefault="00DD2DFF" w:rsidP="003F7904">
            <w:pPr>
              <w:widowControl/>
              <w:spacing w:line="240" w:lineRule="exact"/>
              <w:jc w:val="left"/>
              <w:rPr>
                <w:rFonts w:ascii="UD デジタル 教科書体 NK-R" w:eastAsia="UD デジタル 教科書体 NK-R" w:hAnsi="ＭＳ ゴシック" w:cs="ＭＳ Ｐゴシック"/>
                <w:color w:val="000000"/>
                <w:kern w:val="0"/>
                <w:sz w:val="18"/>
                <w:szCs w:val="18"/>
              </w:rPr>
            </w:pPr>
            <w:r>
              <w:rPr>
                <w:rFonts w:ascii="UD デジタル 教科書体 NK-R" w:eastAsia="UD デジタル 教科書体 NK-R" w:hAnsi="ＭＳ ゴシック" w:cs="ＭＳ Ｐゴシック"/>
                <w:noProof/>
                <w:color w:val="000000"/>
                <w:kern w:val="0"/>
                <w:sz w:val="18"/>
                <w:szCs w:val="18"/>
              </w:rPr>
              <mc:AlternateContent>
                <mc:Choice Requires="wps">
                  <w:drawing>
                    <wp:anchor distT="0" distB="0" distL="114300" distR="114300" simplePos="0" relativeHeight="251657216" behindDoc="0" locked="0" layoutInCell="1" allowOverlap="1" wp14:anchorId="1110B5A4" wp14:editId="01ADD45A">
                      <wp:simplePos x="0" y="0"/>
                      <wp:positionH relativeFrom="column">
                        <wp:posOffset>-61595</wp:posOffset>
                      </wp:positionH>
                      <wp:positionV relativeFrom="paragraph">
                        <wp:posOffset>-1270</wp:posOffset>
                      </wp:positionV>
                      <wp:extent cx="1005205" cy="306070"/>
                      <wp:effectExtent l="0" t="0" r="23495" b="36830"/>
                      <wp:wrapNone/>
                      <wp:docPr id="1" name="直線コネクタ 1"/>
                      <wp:cNvGraphicFramePr/>
                      <a:graphic xmlns:a="http://schemas.openxmlformats.org/drawingml/2006/main">
                        <a:graphicData uri="http://schemas.microsoft.com/office/word/2010/wordprocessingShape">
                          <wps:wsp>
                            <wps:cNvCnPr/>
                            <wps:spPr>
                              <a:xfrm>
                                <a:off x="0" y="0"/>
                                <a:ext cx="1005205" cy="306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2CA9F"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pt" to="74.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" strokecolor="black [3213]" strokeweight=".5pt">
                      <v:stroke joinstyle="miter"/>
                    </v:line>
                  </w:pict>
                </mc:Fallback>
              </mc:AlternateContent>
            </w:r>
          </w:p>
        </w:tc>
        <w:tc>
          <w:tcPr>
            <w:tcW w:w="1494" w:type="pct"/>
            <w:gridSpan w:val="2"/>
            <w:tcBorders>
              <w:bottom w:val="single" w:sz="8" w:space="0" w:color="auto"/>
            </w:tcBorders>
            <w:shd w:val="clear" w:color="auto" w:fill="92D050"/>
            <w:vAlign w:val="center"/>
            <w:hideMark/>
          </w:tcPr>
          <w:p w14:paraId="4751D57E" w14:textId="53743A11" w:rsidR="002A43B8" w:rsidRPr="00CE5F40" w:rsidRDefault="00011A74" w:rsidP="003F7904">
            <w:pPr>
              <w:widowControl/>
              <w:spacing w:line="240" w:lineRule="exact"/>
              <w:jc w:val="center"/>
              <w:rPr>
                <w:rFonts w:ascii="UD デジタル 教科書体 NP-B" w:eastAsia="UD デジタル 教科書体 NP-B" w:hAnsi="ＭＳ ゴシック" w:cs="ＭＳ Ｐゴシック"/>
                <w:color w:val="FFFFFF" w:themeColor="background1"/>
                <w:kern w:val="0"/>
                <w:sz w:val="24"/>
                <w:szCs w:val="18"/>
              </w:rPr>
            </w:pPr>
            <w:r w:rsidRPr="00CE5F40">
              <w:rPr>
                <w:rFonts w:ascii="UD デジタル 教科書体 NP-B" w:eastAsia="UD デジタル 教科書体 NP-B" w:hAnsi="ＭＳ ゴシック" w:cs="ＭＳ Ｐゴシック" w:hint="eastAsia"/>
                <w:color w:val="FFFFFF" w:themeColor="background1"/>
                <w:kern w:val="0"/>
                <w:sz w:val="24"/>
                <w:szCs w:val="18"/>
              </w:rPr>
              <w:t>立ち上げ期</w:t>
            </w:r>
            <w:r w:rsidR="00C17BD6">
              <w:rPr>
                <w:rFonts w:ascii="UD デジタル 教科書体 NP-B" w:eastAsia="UD デジタル 教科書体 NP-B" w:hAnsi="ＭＳ ゴシック" w:cs="ＭＳ Ｐゴシック" w:hint="eastAsia"/>
                <w:color w:val="FFFFFF" w:themeColor="background1"/>
                <w:kern w:val="0"/>
                <w:sz w:val="24"/>
                <w:szCs w:val="18"/>
              </w:rPr>
              <w:t xml:space="preserve"> </w:t>
            </w:r>
            <w:r w:rsidR="00B37A8C">
              <w:rPr>
                <w:rFonts w:ascii="UD デジタル 教科書体 NP-B" w:eastAsia="UD デジタル 教科書体 NP-B" w:hAnsi="ＭＳ ゴシック" w:cs="ＭＳ Ｐゴシック" w:hint="eastAsia"/>
                <w:color w:val="FFFFFF" w:themeColor="background1"/>
                <w:kern w:val="0"/>
                <w:sz w:val="24"/>
                <w:szCs w:val="18"/>
              </w:rPr>
              <w:t>（</w:t>
            </w:r>
            <w:r w:rsidRPr="00CE5F40">
              <w:rPr>
                <w:rFonts w:ascii="UD デジタル 教科書体 NP-B" w:eastAsia="UD デジタル 教科書体 NP-B" w:hAnsi="ＭＳ ゴシック" w:cs="ＭＳ Ｐゴシック" w:hint="eastAsia"/>
                <w:color w:val="FFFFFF" w:themeColor="background1"/>
                <w:kern w:val="0"/>
                <w:sz w:val="24"/>
                <w:szCs w:val="18"/>
              </w:rPr>
              <w:t>第1ステージ</w:t>
            </w:r>
            <w:r w:rsidR="00B37A8C">
              <w:rPr>
                <w:rFonts w:ascii="UD デジタル 教科書体 NP-B" w:eastAsia="UD デジタル 教科書体 NP-B" w:hAnsi="ＭＳ ゴシック" w:cs="ＭＳ Ｐゴシック" w:hint="eastAsia"/>
                <w:color w:val="FFFFFF" w:themeColor="background1"/>
                <w:kern w:val="0"/>
                <w:sz w:val="24"/>
                <w:szCs w:val="18"/>
              </w:rPr>
              <w:t>）</w:t>
            </w:r>
          </w:p>
        </w:tc>
        <w:tc>
          <w:tcPr>
            <w:tcW w:w="1497" w:type="pct"/>
            <w:gridSpan w:val="2"/>
            <w:tcBorders>
              <w:bottom w:val="single" w:sz="8" w:space="0" w:color="auto"/>
            </w:tcBorders>
            <w:shd w:val="clear" w:color="auto" w:fill="00B050"/>
            <w:vAlign w:val="center"/>
          </w:tcPr>
          <w:p w14:paraId="2978295A" w14:textId="7BF39B6D" w:rsidR="002A43B8" w:rsidRPr="00CE5F40" w:rsidRDefault="00011A74" w:rsidP="003F7904">
            <w:pPr>
              <w:widowControl/>
              <w:spacing w:line="240" w:lineRule="exact"/>
              <w:jc w:val="center"/>
              <w:rPr>
                <w:rFonts w:ascii="UD デジタル 教科書体 NP-B" w:eastAsia="UD デジタル 教科書体 NP-B" w:hAnsi="ＭＳ ゴシック" w:cs="ＭＳ Ｐゴシック"/>
                <w:color w:val="FFFFFF" w:themeColor="background1"/>
                <w:kern w:val="0"/>
                <w:sz w:val="24"/>
                <w:szCs w:val="18"/>
              </w:rPr>
            </w:pPr>
            <w:r w:rsidRPr="00CE5F40">
              <w:rPr>
                <w:rFonts w:ascii="UD デジタル 教科書体 NP-B" w:eastAsia="UD デジタル 教科書体 NP-B" w:hAnsi="ＭＳ ゴシック" w:cs="ＭＳ Ｐゴシック" w:hint="eastAsia"/>
                <w:color w:val="FFFFFF" w:themeColor="background1"/>
                <w:kern w:val="0"/>
                <w:sz w:val="24"/>
                <w:szCs w:val="18"/>
              </w:rPr>
              <w:t>推進期</w:t>
            </w:r>
            <w:r w:rsidR="00C17BD6">
              <w:rPr>
                <w:rFonts w:ascii="UD デジタル 教科書体 NP-B" w:eastAsia="UD デジタル 教科書体 NP-B" w:hAnsi="ＭＳ ゴシック" w:cs="ＭＳ Ｐゴシック" w:hint="eastAsia"/>
                <w:color w:val="FFFFFF" w:themeColor="background1"/>
                <w:kern w:val="0"/>
                <w:sz w:val="24"/>
                <w:szCs w:val="18"/>
              </w:rPr>
              <w:t xml:space="preserve"> </w:t>
            </w:r>
            <w:r w:rsidR="00B37A8C">
              <w:rPr>
                <w:rFonts w:ascii="UD デジタル 教科書体 NP-B" w:eastAsia="UD デジタル 教科書体 NP-B" w:hAnsi="ＭＳ ゴシック" w:cs="ＭＳ Ｐゴシック" w:hint="eastAsia"/>
                <w:color w:val="FFFFFF" w:themeColor="background1"/>
                <w:kern w:val="0"/>
                <w:sz w:val="24"/>
                <w:szCs w:val="18"/>
              </w:rPr>
              <w:t>（</w:t>
            </w:r>
            <w:r w:rsidRPr="00CE5F40">
              <w:rPr>
                <w:rFonts w:ascii="UD デジタル 教科書体 NP-B" w:eastAsia="UD デジタル 教科書体 NP-B" w:hAnsi="ＭＳ ゴシック" w:cs="ＭＳ Ｐゴシック" w:hint="eastAsia"/>
                <w:color w:val="FFFFFF" w:themeColor="background1"/>
                <w:kern w:val="0"/>
                <w:sz w:val="24"/>
                <w:szCs w:val="18"/>
              </w:rPr>
              <w:t>第2ステージ</w:t>
            </w:r>
            <w:r w:rsidR="00B37A8C">
              <w:rPr>
                <w:rFonts w:ascii="UD デジタル 教科書体 NP-B" w:eastAsia="UD デジタル 教科書体 NP-B" w:hAnsi="ＭＳ ゴシック" w:cs="ＭＳ Ｐゴシック" w:hint="eastAsia"/>
                <w:color w:val="FFFFFF" w:themeColor="background1"/>
                <w:kern w:val="0"/>
                <w:sz w:val="24"/>
                <w:szCs w:val="18"/>
              </w:rPr>
              <w:t>）</w:t>
            </w:r>
          </w:p>
        </w:tc>
        <w:tc>
          <w:tcPr>
            <w:tcW w:w="1497" w:type="pct"/>
            <w:gridSpan w:val="2"/>
            <w:tcBorders>
              <w:bottom w:val="single" w:sz="8" w:space="0" w:color="auto"/>
            </w:tcBorders>
            <w:shd w:val="clear" w:color="auto" w:fill="00B0F0"/>
            <w:vAlign w:val="center"/>
          </w:tcPr>
          <w:p w14:paraId="01D72EBA" w14:textId="1C00EF87" w:rsidR="002A43B8" w:rsidRPr="00CE5F40" w:rsidRDefault="00011A74" w:rsidP="003F7904">
            <w:pPr>
              <w:widowControl/>
              <w:spacing w:line="240" w:lineRule="exact"/>
              <w:jc w:val="center"/>
              <w:rPr>
                <w:rFonts w:ascii="UD デジタル 教科書体 NP-B" w:eastAsia="UD デジタル 教科書体 NP-B" w:hAnsi="ＭＳ ゴシック" w:cs="ＭＳ Ｐゴシック"/>
                <w:color w:val="FFFFFF" w:themeColor="background1"/>
                <w:kern w:val="0"/>
                <w:sz w:val="24"/>
                <w:szCs w:val="18"/>
              </w:rPr>
            </w:pPr>
            <w:r w:rsidRPr="00CE5F40">
              <w:rPr>
                <w:rFonts w:ascii="UD デジタル 教科書体 NP-B" w:eastAsia="UD デジタル 教科書体 NP-B" w:hAnsi="ＭＳ ゴシック" w:cs="ＭＳ Ｐゴシック" w:hint="eastAsia"/>
                <w:color w:val="FFFFFF" w:themeColor="background1"/>
                <w:kern w:val="0"/>
                <w:sz w:val="24"/>
                <w:szCs w:val="18"/>
              </w:rPr>
              <w:t>充実期</w:t>
            </w:r>
            <w:r w:rsidR="00C17BD6">
              <w:rPr>
                <w:rFonts w:ascii="UD デジタル 教科書体 NP-B" w:eastAsia="UD デジタル 教科書体 NP-B" w:hAnsi="ＭＳ ゴシック" w:cs="ＭＳ Ｐゴシック" w:hint="eastAsia"/>
                <w:color w:val="FFFFFF" w:themeColor="background1"/>
                <w:kern w:val="0"/>
                <w:sz w:val="24"/>
                <w:szCs w:val="18"/>
              </w:rPr>
              <w:t xml:space="preserve"> </w:t>
            </w:r>
            <w:r w:rsidR="00B37A8C">
              <w:rPr>
                <w:rFonts w:ascii="UD デジタル 教科書体 NP-B" w:eastAsia="UD デジタル 教科書体 NP-B" w:hAnsi="ＭＳ ゴシック" w:cs="ＭＳ Ｐゴシック" w:hint="eastAsia"/>
                <w:color w:val="FFFFFF" w:themeColor="background1"/>
                <w:kern w:val="0"/>
                <w:sz w:val="24"/>
                <w:szCs w:val="18"/>
              </w:rPr>
              <w:t>（</w:t>
            </w:r>
            <w:r w:rsidRPr="00CE5F40">
              <w:rPr>
                <w:rFonts w:ascii="UD デジタル 教科書体 NP-B" w:eastAsia="UD デジタル 教科書体 NP-B" w:hAnsi="ＭＳ ゴシック" w:cs="ＭＳ Ｐゴシック" w:hint="eastAsia"/>
                <w:color w:val="FFFFFF" w:themeColor="background1"/>
                <w:kern w:val="0"/>
                <w:sz w:val="24"/>
                <w:szCs w:val="18"/>
              </w:rPr>
              <w:t>第3ステージ</w:t>
            </w:r>
            <w:r w:rsidR="00B37A8C">
              <w:rPr>
                <w:rFonts w:ascii="UD デジタル 教科書体 NP-B" w:eastAsia="UD デジタル 教科書体 NP-B" w:hAnsi="ＭＳ ゴシック" w:cs="ＭＳ Ｐゴシック" w:hint="eastAsia"/>
                <w:color w:val="FFFFFF" w:themeColor="background1"/>
                <w:kern w:val="0"/>
                <w:sz w:val="24"/>
                <w:szCs w:val="18"/>
              </w:rPr>
              <w:t>）</w:t>
            </w:r>
          </w:p>
        </w:tc>
      </w:tr>
      <w:tr w:rsidR="00D17F6E" w:rsidRPr="008D0928" w14:paraId="3C4398C5" w14:textId="77777777" w:rsidTr="00A13C1E">
        <w:trPr>
          <w:trHeight w:val="275"/>
        </w:trPr>
        <w:tc>
          <w:tcPr>
            <w:tcW w:w="513" w:type="pct"/>
            <w:vMerge w:val="restart"/>
            <w:tcBorders>
              <w:right w:val="single" w:sz="8" w:space="0" w:color="auto"/>
            </w:tcBorders>
            <w:shd w:val="horzStripe" w:color="FFFF99" w:fill="FFFFFF" w:themeFill="background1"/>
            <w:vAlign w:val="center"/>
            <w:hideMark/>
          </w:tcPr>
          <w:p w14:paraId="1DF4B524" w14:textId="77777777" w:rsidR="009E6362" w:rsidRPr="00CE5F40" w:rsidRDefault="009E6362" w:rsidP="005C25CE">
            <w:pPr>
              <w:widowControl/>
              <w:spacing w:line="300" w:lineRule="exact"/>
              <w:jc w:val="center"/>
              <w:rPr>
                <w:rFonts w:ascii="UD デジタル 教科書体 NP-B" w:eastAsia="UD デジタル 教科書体 NP-B" w:hAnsi="ＭＳ ゴシック" w:cs="ＭＳ Ｐゴシック"/>
                <w:color w:val="000000"/>
                <w:kern w:val="0"/>
                <w:sz w:val="22"/>
                <w:szCs w:val="18"/>
              </w:rPr>
            </w:pPr>
            <w:r w:rsidRPr="00CE5F40">
              <w:rPr>
                <w:rFonts w:ascii="UD デジタル 教科書体 NP-B" w:eastAsia="UD デジタル 教科書体 NP-B" w:hAnsi="ＭＳ ゴシック" w:cs="ＭＳ Ｐゴシック" w:hint="eastAsia"/>
                <w:color w:val="000000"/>
                <w:kern w:val="0"/>
                <w:sz w:val="22"/>
                <w:szCs w:val="18"/>
              </w:rPr>
              <w:t>協議会の</w:t>
            </w:r>
            <w:r w:rsidRPr="00CE5F40">
              <w:rPr>
                <w:rFonts w:ascii="UD デジタル 教科書体 NP-B" w:eastAsia="UD デジタル 教科書体 NP-B" w:hAnsi="ＭＳ ゴシック" w:cs="ＭＳ Ｐゴシック" w:hint="eastAsia"/>
                <w:color w:val="000000"/>
                <w:kern w:val="0"/>
                <w:sz w:val="22"/>
                <w:szCs w:val="18"/>
              </w:rPr>
              <w:br/>
              <w:t>体制構築</w:t>
            </w:r>
          </w:p>
        </w:tc>
        <w:tc>
          <w:tcPr>
            <w:tcW w:w="121" w:type="pct"/>
            <w:tcBorders>
              <w:left w:val="single" w:sz="8" w:space="0" w:color="auto"/>
              <w:bottom w:val="nil"/>
              <w:right w:val="nil"/>
            </w:tcBorders>
            <w:shd w:val="clear" w:color="auto" w:fill="auto"/>
            <w:hideMark/>
          </w:tcPr>
          <w:p w14:paraId="4FD5F19B"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left w:val="nil"/>
              <w:bottom w:val="nil"/>
              <w:right w:val="single" w:sz="8" w:space="0" w:color="auto"/>
            </w:tcBorders>
            <w:shd w:val="clear" w:color="auto" w:fill="auto"/>
            <w:hideMark/>
          </w:tcPr>
          <w:p w14:paraId="5DA2A4BE" w14:textId="28886F0C"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多様な立場の地域住民等の参画を得て、協議会を設置している</w:t>
            </w:r>
            <w:r w:rsidR="000D4AE4" w:rsidRPr="00DD2DFF">
              <w:rPr>
                <w:rFonts w:ascii="UD デジタル 教科書体 NK-R" w:eastAsia="UD デジタル 教科書体 NK-R" w:hAnsi="Yu Gothic" w:cs="ＭＳ Ｐゴシック" w:hint="eastAsia"/>
                <w:color w:val="000000"/>
                <w:w w:val="90"/>
                <w:kern w:val="0"/>
                <w:sz w:val="18"/>
                <w:szCs w:val="18"/>
              </w:rPr>
              <w:t>。</w:t>
            </w:r>
          </w:p>
        </w:tc>
        <w:tc>
          <w:tcPr>
            <w:tcW w:w="124" w:type="pct"/>
            <w:tcBorders>
              <w:left w:val="single" w:sz="8" w:space="0" w:color="auto"/>
              <w:bottom w:val="nil"/>
              <w:right w:val="nil"/>
            </w:tcBorders>
            <w:shd w:val="clear" w:color="auto" w:fill="auto"/>
            <w:hideMark/>
          </w:tcPr>
          <w:p w14:paraId="4396FA45"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left w:val="nil"/>
              <w:bottom w:val="nil"/>
              <w:right w:val="single" w:sz="8" w:space="0" w:color="auto"/>
            </w:tcBorders>
            <w:shd w:val="clear" w:color="auto" w:fill="auto"/>
            <w:hideMark/>
          </w:tcPr>
          <w:p w14:paraId="120BFC77" w14:textId="090505E1"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協議会委員の中に推進員も含まれている。</w:t>
            </w:r>
          </w:p>
        </w:tc>
        <w:tc>
          <w:tcPr>
            <w:tcW w:w="124" w:type="pct"/>
            <w:tcBorders>
              <w:left w:val="single" w:sz="8" w:space="0" w:color="auto"/>
              <w:bottom w:val="nil"/>
              <w:right w:val="nil"/>
            </w:tcBorders>
            <w:shd w:val="clear" w:color="auto" w:fill="auto"/>
            <w:hideMark/>
          </w:tcPr>
          <w:p w14:paraId="70E11B13"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left w:val="nil"/>
              <w:bottom w:val="nil"/>
              <w:right w:val="single" w:sz="8" w:space="0" w:color="auto"/>
            </w:tcBorders>
            <w:shd w:val="clear" w:color="auto" w:fill="auto"/>
            <w:hideMark/>
          </w:tcPr>
          <w:p w14:paraId="06D88A70" w14:textId="75007B13"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子どもの意見を反映させる機会や仕組みがある。</w:t>
            </w:r>
          </w:p>
        </w:tc>
      </w:tr>
      <w:tr w:rsidR="00D17F6E" w:rsidRPr="008D0928" w14:paraId="770ADF2C" w14:textId="77777777" w:rsidTr="00A13C1E">
        <w:trPr>
          <w:trHeight w:val="504"/>
        </w:trPr>
        <w:tc>
          <w:tcPr>
            <w:tcW w:w="513" w:type="pct"/>
            <w:vMerge/>
            <w:tcBorders>
              <w:right w:val="single" w:sz="8" w:space="0" w:color="auto"/>
            </w:tcBorders>
            <w:shd w:val="horzStripe" w:color="FFFF99" w:fill="FFFFFF" w:themeFill="background1"/>
            <w:vAlign w:val="center"/>
            <w:hideMark/>
          </w:tcPr>
          <w:p w14:paraId="08488C3F" w14:textId="77777777" w:rsidR="009E6362" w:rsidRPr="00CE5F40" w:rsidRDefault="009E6362" w:rsidP="005C25CE">
            <w:pPr>
              <w:widowControl/>
              <w:spacing w:line="300" w:lineRule="exact"/>
              <w:jc w:val="left"/>
              <w:rPr>
                <w:rFonts w:ascii="UD デジタル 教科書体 NP-B" w:eastAsia="UD デジタル 教科書体 NP-B" w:hAnsi="ＭＳ ゴシック" w:cs="ＭＳ Ｐゴシック"/>
                <w:color w:val="000000"/>
                <w:kern w:val="0"/>
                <w:sz w:val="22"/>
                <w:szCs w:val="18"/>
              </w:rPr>
            </w:pPr>
          </w:p>
        </w:tc>
        <w:tc>
          <w:tcPr>
            <w:tcW w:w="121" w:type="pct"/>
            <w:tcBorders>
              <w:top w:val="nil"/>
              <w:left w:val="single" w:sz="8" w:space="0" w:color="auto"/>
              <w:bottom w:val="single" w:sz="8" w:space="0" w:color="auto"/>
              <w:right w:val="nil"/>
            </w:tcBorders>
            <w:shd w:val="clear" w:color="auto" w:fill="auto"/>
            <w:hideMark/>
          </w:tcPr>
          <w:p w14:paraId="6238F5B9"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3E3793D2"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守秘義務を確認・遵守している。</w:t>
            </w:r>
          </w:p>
        </w:tc>
        <w:tc>
          <w:tcPr>
            <w:tcW w:w="124" w:type="pct"/>
            <w:tcBorders>
              <w:top w:val="nil"/>
              <w:left w:val="single" w:sz="8" w:space="0" w:color="auto"/>
              <w:bottom w:val="single" w:sz="8" w:space="0" w:color="auto"/>
              <w:right w:val="nil"/>
            </w:tcBorders>
            <w:shd w:val="clear" w:color="auto" w:fill="auto"/>
            <w:hideMark/>
          </w:tcPr>
          <w:p w14:paraId="752EC26B"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1DE568A0" w14:textId="5CBEDBD1" w:rsidR="009E6362" w:rsidRPr="008D0928" w:rsidRDefault="009E6362" w:rsidP="003F7904">
            <w:pPr>
              <w:widowControl/>
              <w:spacing w:line="240" w:lineRule="exact"/>
              <w:jc w:val="left"/>
              <w:rPr>
                <w:rFonts w:ascii="UD デジタル 教科書体 NK-R" w:eastAsia="UD デジタル 教科書体 NK-R" w:hAnsi="Yu Gothic" w:cs="ＭＳ Ｐゴシック"/>
                <w:w w:val="90"/>
                <w:kern w:val="0"/>
                <w:sz w:val="18"/>
                <w:szCs w:val="18"/>
              </w:rPr>
            </w:pPr>
            <w:r w:rsidRPr="008D0928">
              <w:rPr>
                <w:rFonts w:ascii="UD デジタル 教科書体 NK-R" w:eastAsia="UD デジタル 教科書体 NK-R" w:hAnsi="Yu Gothic" w:cs="ＭＳ Ｐゴシック" w:hint="eastAsia"/>
                <w:w w:val="90"/>
                <w:kern w:val="0"/>
                <w:sz w:val="18"/>
                <w:szCs w:val="18"/>
              </w:rPr>
              <w:t>協議会にテーマごとの部会を設置している。</w:t>
            </w:r>
          </w:p>
        </w:tc>
        <w:tc>
          <w:tcPr>
            <w:tcW w:w="124" w:type="pct"/>
            <w:tcBorders>
              <w:top w:val="nil"/>
              <w:left w:val="single" w:sz="8" w:space="0" w:color="auto"/>
              <w:bottom w:val="single" w:sz="8" w:space="0" w:color="auto"/>
              <w:right w:val="nil"/>
            </w:tcBorders>
            <w:shd w:val="clear" w:color="auto" w:fill="auto"/>
            <w:hideMark/>
          </w:tcPr>
          <w:p w14:paraId="04EB8F61"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5BE83A21" w14:textId="323C5555"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学校長や教職員の異動に関わらず、継続して議論できる体制がある。</w:t>
            </w:r>
          </w:p>
        </w:tc>
      </w:tr>
      <w:tr w:rsidR="00D17F6E" w:rsidRPr="008D0928" w14:paraId="40AD9218" w14:textId="77777777" w:rsidTr="00A13C1E">
        <w:trPr>
          <w:trHeight w:val="361"/>
        </w:trPr>
        <w:tc>
          <w:tcPr>
            <w:tcW w:w="513" w:type="pct"/>
            <w:vMerge w:val="restart"/>
            <w:tcBorders>
              <w:right w:val="single" w:sz="8" w:space="0" w:color="auto"/>
            </w:tcBorders>
            <w:shd w:val="horzStripe" w:color="FFFF99" w:fill="FFFFFF" w:themeFill="background1"/>
            <w:vAlign w:val="center"/>
            <w:hideMark/>
          </w:tcPr>
          <w:p w14:paraId="77209D5B" w14:textId="77777777" w:rsidR="009E6362" w:rsidRPr="00CE5F40" w:rsidRDefault="009E6362" w:rsidP="005C25CE">
            <w:pPr>
              <w:widowControl/>
              <w:spacing w:line="300" w:lineRule="exact"/>
              <w:jc w:val="center"/>
              <w:rPr>
                <w:rFonts w:ascii="UD デジタル 教科書体 NP-B" w:eastAsia="UD デジタル 教科書体 NP-B" w:hAnsi="ＭＳ ゴシック" w:cs="ＭＳ Ｐゴシック"/>
                <w:color w:val="000000"/>
                <w:kern w:val="0"/>
                <w:sz w:val="22"/>
                <w:szCs w:val="18"/>
              </w:rPr>
            </w:pPr>
            <w:r w:rsidRPr="00CE5F40">
              <w:rPr>
                <w:rFonts w:ascii="UD デジタル 教科書体 NP-B" w:eastAsia="UD デジタル 教科書体 NP-B" w:hAnsi="ＭＳ ゴシック" w:cs="ＭＳ Ｐゴシック" w:hint="eastAsia"/>
                <w:color w:val="000000"/>
                <w:kern w:val="0"/>
                <w:sz w:val="22"/>
                <w:szCs w:val="18"/>
              </w:rPr>
              <w:t>協議会の</w:t>
            </w:r>
            <w:r w:rsidRPr="00CE5F40">
              <w:rPr>
                <w:rFonts w:ascii="UD デジタル 教科書体 NP-B" w:eastAsia="UD デジタル 教科書体 NP-B" w:hAnsi="ＭＳ ゴシック" w:cs="ＭＳ Ｐゴシック" w:hint="eastAsia"/>
                <w:color w:val="000000"/>
                <w:kern w:val="0"/>
                <w:sz w:val="22"/>
                <w:szCs w:val="18"/>
              </w:rPr>
              <w:br/>
              <w:t>準備・進行</w:t>
            </w:r>
          </w:p>
        </w:tc>
        <w:tc>
          <w:tcPr>
            <w:tcW w:w="121" w:type="pct"/>
            <w:tcBorders>
              <w:top w:val="single" w:sz="8" w:space="0" w:color="auto"/>
              <w:left w:val="single" w:sz="8" w:space="0" w:color="auto"/>
              <w:bottom w:val="nil"/>
              <w:right w:val="nil"/>
            </w:tcBorders>
            <w:shd w:val="clear" w:color="auto" w:fill="auto"/>
            <w:hideMark/>
          </w:tcPr>
          <w:p w14:paraId="3941AE5C"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27CAD478"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協議会の司会は、会長が行っている。</w:t>
            </w:r>
          </w:p>
        </w:tc>
        <w:tc>
          <w:tcPr>
            <w:tcW w:w="124" w:type="pct"/>
            <w:tcBorders>
              <w:top w:val="single" w:sz="8" w:space="0" w:color="auto"/>
              <w:left w:val="single" w:sz="8" w:space="0" w:color="auto"/>
              <w:bottom w:val="nil"/>
              <w:right w:val="nil"/>
            </w:tcBorders>
            <w:shd w:val="clear" w:color="auto" w:fill="auto"/>
            <w:hideMark/>
          </w:tcPr>
          <w:p w14:paraId="2B45B94A"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2CE2207A"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協議会の前に、協議会会長や副会長と事前打ち合わせを行っている。</w:t>
            </w:r>
          </w:p>
        </w:tc>
        <w:tc>
          <w:tcPr>
            <w:tcW w:w="124" w:type="pct"/>
            <w:tcBorders>
              <w:top w:val="single" w:sz="8" w:space="0" w:color="auto"/>
              <w:left w:val="single" w:sz="8" w:space="0" w:color="auto"/>
              <w:bottom w:val="nil"/>
              <w:right w:val="nil"/>
            </w:tcBorders>
            <w:shd w:val="clear" w:color="auto" w:fill="auto"/>
            <w:hideMark/>
          </w:tcPr>
          <w:p w14:paraId="7A04C4EE"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2403CBC9"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協議会委員が、協議会で議論すべき課題の選定、議論の企画段階から関わっている。</w:t>
            </w:r>
          </w:p>
        </w:tc>
      </w:tr>
      <w:tr w:rsidR="00D17F6E" w:rsidRPr="008D0928" w14:paraId="47049BAE" w14:textId="77777777" w:rsidTr="00A13C1E">
        <w:trPr>
          <w:trHeight w:val="268"/>
        </w:trPr>
        <w:tc>
          <w:tcPr>
            <w:tcW w:w="513" w:type="pct"/>
            <w:vMerge/>
            <w:tcBorders>
              <w:right w:val="single" w:sz="8" w:space="0" w:color="auto"/>
            </w:tcBorders>
            <w:shd w:val="horzStripe" w:color="FFFF99" w:fill="FFFFFF" w:themeFill="background1"/>
            <w:vAlign w:val="center"/>
            <w:hideMark/>
          </w:tcPr>
          <w:p w14:paraId="5DCA85C6" w14:textId="77777777" w:rsidR="009E6362" w:rsidRPr="00CE5F40" w:rsidRDefault="009E6362" w:rsidP="005C25CE">
            <w:pPr>
              <w:widowControl/>
              <w:spacing w:line="300" w:lineRule="exact"/>
              <w:jc w:val="left"/>
              <w:rPr>
                <w:rFonts w:ascii="UD デジタル 教科書体 NP-B" w:eastAsia="UD デジタル 教科書体 NP-B" w:hAnsi="ＭＳ ゴシック" w:cs="ＭＳ Ｐゴシック"/>
                <w:color w:val="000000"/>
                <w:kern w:val="0"/>
                <w:sz w:val="22"/>
                <w:szCs w:val="18"/>
              </w:rPr>
            </w:pPr>
          </w:p>
        </w:tc>
        <w:tc>
          <w:tcPr>
            <w:tcW w:w="121" w:type="pct"/>
            <w:tcBorders>
              <w:top w:val="nil"/>
              <w:left w:val="single" w:sz="8" w:space="0" w:color="auto"/>
              <w:bottom w:val="single" w:sz="8" w:space="0" w:color="auto"/>
              <w:right w:val="nil"/>
            </w:tcBorders>
            <w:shd w:val="clear" w:color="auto" w:fill="auto"/>
            <w:hideMark/>
          </w:tcPr>
          <w:p w14:paraId="3D7ADBB7"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2D4BCCB4"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日程調整等を行い、より多くの委員が出席できるように工夫している。</w:t>
            </w:r>
          </w:p>
        </w:tc>
        <w:tc>
          <w:tcPr>
            <w:tcW w:w="124" w:type="pct"/>
            <w:tcBorders>
              <w:top w:val="nil"/>
              <w:left w:val="single" w:sz="8" w:space="0" w:color="auto"/>
              <w:bottom w:val="single" w:sz="8" w:space="0" w:color="auto"/>
              <w:right w:val="nil"/>
            </w:tcBorders>
            <w:shd w:val="clear" w:color="auto" w:fill="auto"/>
            <w:hideMark/>
          </w:tcPr>
          <w:p w14:paraId="4FF8EB55"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1B6902D5" w14:textId="23C3AC28"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報告事項だけでなく、解決すべき課題についての協議事項も含まれている。</w:t>
            </w:r>
          </w:p>
        </w:tc>
        <w:tc>
          <w:tcPr>
            <w:tcW w:w="124" w:type="pct"/>
            <w:tcBorders>
              <w:top w:val="nil"/>
              <w:left w:val="single" w:sz="8" w:space="0" w:color="auto"/>
              <w:bottom w:val="single" w:sz="8" w:space="0" w:color="auto"/>
              <w:right w:val="nil"/>
            </w:tcBorders>
            <w:shd w:val="clear" w:color="auto" w:fill="auto"/>
            <w:hideMark/>
          </w:tcPr>
          <w:p w14:paraId="269E6EE3"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 xml:space="preserve">　</w:t>
            </w:r>
          </w:p>
        </w:tc>
        <w:tc>
          <w:tcPr>
            <w:tcW w:w="1373" w:type="pct"/>
            <w:tcBorders>
              <w:top w:val="nil"/>
              <w:left w:val="nil"/>
              <w:bottom w:val="single" w:sz="8" w:space="0" w:color="auto"/>
              <w:right w:val="single" w:sz="8" w:space="0" w:color="auto"/>
            </w:tcBorders>
            <w:shd w:val="clear" w:color="auto" w:fill="auto"/>
            <w:hideMark/>
          </w:tcPr>
          <w:p w14:paraId="2710B536"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 xml:space="preserve">　</w:t>
            </w:r>
          </w:p>
        </w:tc>
      </w:tr>
      <w:tr w:rsidR="00D17F6E" w:rsidRPr="008D0928" w14:paraId="55EDD577" w14:textId="77777777" w:rsidTr="00A13C1E">
        <w:trPr>
          <w:trHeight w:val="489"/>
        </w:trPr>
        <w:tc>
          <w:tcPr>
            <w:tcW w:w="513" w:type="pct"/>
            <w:vMerge w:val="restart"/>
            <w:tcBorders>
              <w:right w:val="single" w:sz="8" w:space="0" w:color="auto"/>
            </w:tcBorders>
            <w:shd w:val="horzStripe" w:color="FFFF99" w:fill="FFFFFF" w:themeFill="background1"/>
            <w:vAlign w:val="center"/>
            <w:hideMark/>
          </w:tcPr>
          <w:p w14:paraId="16D52B7E" w14:textId="77777777" w:rsidR="009E6362" w:rsidRPr="00CE5F40" w:rsidRDefault="009E6362" w:rsidP="005C25CE">
            <w:pPr>
              <w:widowControl/>
              <w:spacing w:line="300" w:lineRule="exact"/>
              <w:jc w:val="center"/>
              <w:rPr>
                <w:rFonts w:ascii="UD デジタル 教科書体 NP-B" w:eastAsia="UD デジタル 教科書体 NP-B" w:hAnsi="ＭＳ ゴシック" w:cs="ＭＳ Ｐゴシック"/>
                <w:color w:val="000000"/>
                <w:kern w:val="0"/>
                <w:sz w:val="22"/>
                <w:szCs w:val="18"/>
              </w:rPr>
            </w:pPr>
            <w:r w:rsidRPr="00CE5F40">
              <w:rPr>
                <w:rFonts w:ascii="UD デジタル 教科書体 NP-B" w:eastAsia="UD デジタル 教科書体 NP-B" w:hAnsi="ＭＳ ゴシック" w:cs="ＭＳ Ｐゴシック" w:hint="eastAsia"/>
                <w:color w:val="000000"/>
                <w:kern w:val="0"/>
                <w:sz w:val="22"/>
                <w:szCs w:val="18"/>
              </w:rPr>
              <w:t>ビジョン</w:t>
            </w:r>
            <w:r w:rsidRPr="00CE5F40">
              <w:rPr>
                <w:rFonts w:ascii="UD デジタル 教科書体 NP-B" w:eastAsia="UD デジタル 教科書体 NP-B" w:hAnsi="ＭＳ ゴシック" w:cs="ＭＳ Ｐゴシック" w:hint="eastAsia"/>
                <w:color w:val="000000"/>
                <w:kern w:val="0"/>
                <w:sz w:val="22"/>
                <w:szCs w:val="18"/>
              </w:rPr>
              <w:br/>
              <w:t>・課題</w:t>
            </w:r>
            <w:r w:rsidRPr="00CE5F40">
              <w:rPr>
                <w:rFonts w:ascii="UD デジタル 教科書体 NP-B" w:eastAsia="UD デジタル 教科書体 NP-B" w:hAnsi="ＭＳ ゴシック" w:cs="ＭＳ Ｐゴシック" w:hint="eastAsia"/>
                <w:color w:val="000000"/>
                <w:kern w:val="0"/>
                <w:sz w:val="22"/>
                <w:szCs w:val="18"/>
              </w:rPr>
              <w:br/>
              <w:t>の共有</w:t>
            </w:r>
          </w:p>
        </w:tc>
        <w:tc>
          <w:tcPr>
            <w:tcW w:w="121" w:type="pct"/>
            <w:tcBorders>
              <w:top w:val="single" w:sz="8" w:space="0" w:color="auto"/>
              <w:left w:val="single" w:sz="8" w:space="0" w:color="auto"/>
              <w:bottom w:val="nil"/>
              <w:right w:val="nil"/>
            </w:tcBorders>
            <w:shd w:val="clear" w:color="auto" w:fill="auto"/>
            <w:hideMark/>
          </w:tcPr>
          <w:p w14:paraId="0AF24CFB"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0C7FE23F" w14:textId="70363F7F"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協議会で目標やビジョン、目指す子ども像を共有している。</w:t>
            </w:r>
          </w:p>
        </w:tc>
        <w:tc>
          <w:tcPr>
            <w:tcW w:w="124" w:type="pct"/>
            <w:tcBorders>
              <w:top w:val="single" w:sz="8" w:space="0" w:color="auto"/>
              <w:left w:val="single" w:sz="8" w:space="0" w:color="auto"/>
              <w:bottom w:val="nil"/>
              <w:right w:val="nil"/>
            </w:tcBorders>
            <w:shd w:val="clear" w:color="auto" w:fill="auto"/>
            <w:hideMark/>
          </w:tcPr>
          <w:p w14:paraId="2117530B"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16D9A3C4"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協議会等で、目標やビジョン、目指す子ども像の実現に向けて、地域人材（地元企業を含む）や地域資源を活用した教育活動について熟議が行われている。</w:t>
            </w:r>
          </w:p>
        </w:tc>
        <w:tc>
          <w:tcPr>
            <w:tcW w:w="124" w:type="pct"/>
            <w:tcBorders>
              <w:top w:val="single" w:sz="8" w:space="0" w:color="auto"/>
              <w:left w:val="single" w:sz="8" w:space="0" w:color="auto"/>
              <w:bottom w:val="nil"/>
              <w:right w:val="nil"/>
            </w:tcBorders>
            <w:shd w:val="clear" w:color="auto" w:fill="auto"/>
            <w:hideMark/>
          </w:tcPr>
          <w:p w14:paraId="366C56B8"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75479361"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学校運営に関する課題や教職員の困りごとを情報収集し、協議会の議題として解決を図っている。</w:t>
            </w:r>
          </w:p>
        </w:tc>
      </w:tr>
      <w:tr w:rsidR="00D17F6E" w:rsidRPr="008D0928" w14:paraId="10E79083" w14:textId="77777777" w:rsidTr="00A13C1E">
        <w:trPr>
          <w:trHeight w:val="286"/>
        </w:trPr>
        <w:tc>
          <w:tcPr>
            <w:tcW w:w="513" w:type="pct"/>
            <w:vMerge/>
            <w:tcBorders>
              <w:right w:val="single" w:sz="8" w:space="0" w:color="auto"/>
            </w:tcBorders>
            <w:shd w:val="horzStripe" w:color="FFFF99" w:fill="FFFFFF" w:themeFill="background1"/>
            <w:vAlign w:val="center"/>
            <w:hideMark/>
          </w:tcPr>
          <w:p w14:paraId="20231F5B" w14:textId="77777777" w:rsidR="009E6362" w:rsidRPr="00CE5F40" w:rsidRDefault="009E6362" w:rsidP="005C25CE">
            <w:pPr>
              <w:widowControl/>
              <w:spacing w:line="300" w:lineRule="exact"/>
              <w:jc w:val="left"/>
              <w:rPr>
                <w:rFonts w:ascii="UD デジタル 教科書体 NP-B" w:eastAsia="UD デジタル 教科書体 NP-B" w:hAnsi="ＭＳ ゴシック" w:cs="ＭＳ Ｐゴシック"/>
                <w:color w:val="000000"/>
                <w:kern w:val="0"/>
                <w:sz w:val="22"/>
                <w:szCs w:val="18"/>
              </w:rPr>
            </w:pPr>
          </w:p>
        </w:tc>
        <w:tc>
          <w:tcPr>
            <w:tcW w:w="121" w:type="pct"/>
            <w:tcBorders>
              <w:top w:val="nil"/>
              <w:left w:val="single" w:sz="8" w:space="0" w:color="auto"/>
              <w:bottom w:val="single" w:sz="8" w:space="0" w:color="auto"/>
              <w:right w:val="nil"/>
            </w:tcBorders>
            <w:shd w:val="clear" w:color="auto" w:fill="auto"/>
            <w:hideMark/>
          </w:tcPr>
          <w:p w14:paraId="7E76B9D3"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2BC3D6B4"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子どもに関する課題や学校の問題点を共有している。</w:t>
            </w:r>
          </w:p>
        </w:tc>
        <w:tc>
          <w:tcPr>
            <w:tcW w:w="124" w:type="pct"/>
            <w:tcBorders>
              <w:top w:val="nil"/>
              <w:left w:val="single" w:sz="8" w:space="0" w:color="auto"/>
              <w:bottom w:val="single" w:sz="8" w:space="0" w:color="auto"/>
              <w:right w:val="nil"/>
            </w:tcBorders>
            <w:shd w:val="clear" w:color="auto" w:fill="auto"/>
            <w:hideMark/>
          </w:tcPr>
          <w:p w14:paraId="13108565"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7BDA2A89"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年度末に次年度の学校運営方針について、協議している。</w:t>
            </w:r>
          </w:p>
        </w:tc>
        <w:tc>
          <w:tcPr>
            <w:tcW w:w="124" w:type="pct"/>
            <w:tcBorders>
              <w:top w:val="nil"/>
              <w:left w:val="single" w:sz="8" w:space="0" w:color="auto"/>
              <w:bottom w:val="single" w:sz="8" w:space="0" w:color="auto"/>
              <w:right w:val="nil"/>
            </w:tcBorders>
            <w:shd w:val="clear" w:color="auto" w:fill="auto"/>
            <w:hideMark/>
          </w:tcPr>
          <w:p w14:paraId="7B9EC878"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 xml:space="preserve">　</w:t>
            </w:r>
          </w:p>
        </w:tc>
        <w:tc>
          <w:tcPr>
            <w:tcW w:w="1373" w:type="pct"/>
            <w:tcBorders>
              <w:top w:val="nil"/>
              <w:left w:val="nil"/>
              <w:bottom w:val="single" w:sz="8" w:space="0" w:color="auto"/>
              <w:right w:val="single" w:sz="8" w:space="0" w:color="auto"/>
            </w:tcBorders>
            <w:shd w:val="clear" w:color="auto" w:fill="auto"/>
            <w:hideMark/>
          </w:tcPr>
          <w:p w14:paraId="157DA9CB"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 xml:space="preserve">　</w:t>
            </w:r>
          </w:p>
        </w:tc>
      </w:tr>
      <w:tr w:rsidR="00D17F6E" w:rsidRPr="008D0928" w14:paraId="61893B1D" w14:textId="77777777" w:rsidTr="00A13C1E">
        <w:trPr>
          <w:trHeight w:val="171"/>
        </w:trPr>
        <w:tc>
          <w:tcPr>
            <w:tcW w:w="513" w:type="pct"/>
            <w:vMerge w:val="restart"/>
            <w:tcBorders>
              <w:right w:val="single" w:sz="8" w:space="0" w:color="auto"/>
            </w:tcBorders>
            <w:shd w:val="horzStripe" w:color="FFFF99" w:fill="FFFFFF" w:themeFill="background1"/>
            <w:vAlign w:val="center"/>
            <w:hideMark/>
          </w:tcPr>
          <w:p w14:paraId="1E9FBB2C" w14:textId="77777777" w:rsidR="009E6362" w:rsidRPr="00CE5F40" w:rsidRDefault="009E6362" w:rsidP="005C25CE">
            <w:pPr>
              <w:widowControl/>
              <w:spacing w:line="300" w:lineRule="exact"/>
              <w:jc w:val="center"/>
              <w:rPr>
                <w:rFonts w:ascii="UD デジタル 教科書体 NP-B" w:eastAsia="UD デジタル 教科書体 NP-B" w:hAnsi="ＭＳ ゴシック" w:cs="ＭＳ Ｐゴシック"/>
                <w:color w:val="000000"/>
                <w:kern w:val="0"/>
                <w:sz w:val="22"/>
                <w:szCs w:val="18"/>
              </w:rPr>
            </w:pPr>
            <w:r w:rsidRPr="00CE5F40">
              <w:rPr>
                <w:rFonts w:ascii="UD デジタル 教科書体 NP-B" w:eastAsia="UD デジタル 教科書体 NP-B" w:hAnsi="ＭＳ ゴシック" w:cs="ＭＳ Ｐゴシック" w:hint="eastAsia"/>
                <w:color w:val="000000"/>
                <w:kern w:val="0"/>
                <w:sz w:val="22"/>
                <w:szCs w:val="18"/>
              </w:rPr>
              <w:t>地域と学校を</w:t>
            </w:r>
            <w:r w:rsidRPr="00CE5F40">
              <w:rPr>
                <w:rFonts w:ascii="UD デジタル 教科書体 NP-B" w:eastAsia="UD デジタル 教科書体 NP-B" w:hAnsi="ＭＳ ゴシック" w:cs="ＭＳ Ｐゴシック" w:hint="eastAsia"/>
                <w:color w:val="000000"/>
                <w:kern w:val="0"/>
                <w:sz w:val="22"/>
                <w:szCs w:val="18"/>
              </w:rPr>
              <w:br/>
              <w:t>つなぐ人材</w:t>
            </w:r>
          </w:p>
        </w:tc>
        <w:tc>
          <w:tcPr>
            <w:tcW w:w="121" w:type="pct"/>
            <w:tcBorders>
              <w:top w:val="single" w:sz="8" w:space="0" w:color="auto"/>
              <w:left w:val="single" w:sz="8" w:space="0" w:color="auto"/>
              <w:bottom w:val="nil"/>
              <w:right w:val="nil"/>
            </w:tcBorders>
            <w:shd w:val="clear" w:color="auto" w:fill="auto"/>
            <w:hideMark/>
          </w:tcPr>
          <w:p w14:paraId="70DC48B2"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4DDDB9F7"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担任や教科担当が、教育活動ごとに地域人材を探し、協力を要請している。</w:t>
            </w:r>
          </w:p>
        </w:tc>
        <w:tc>
          <w:tcPr>
            <w:tcW w:w="124" w:type="pct"/>
            <w:tcBorders>
              <w:top w:val="single" w:sz="8" w:space="0" w:color="auto"/>
              <w:left w:val="single" w:sz="8" w:space="0" w:color="auto"/>
              <w:bottom w:val="nil"/>
              <w:right w:val="nil"/>
            </w:tcBorders>
            <w:shd w:val="clear" w:color="auto" w:fill="auto"/>
            <w:hideMark/>
          </w:tcPr>
          <w:p w14:paraId="4E3428BF"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420C166E"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地域連携担当の校務分掌があり、地域と学校をつなぐ人材との窓口がある。</w:t>
            </w:r>
          </w:p>
        </w:tc>
        <w:tc>
          <w:tcPr>
            <w:tcW w:w="124" w:type="pct"/>
            <w:tcBorders>
              <w:top w:val="single" w:sz="8" w:space="0" w:color="auto"/>
              <w:left w:val="single" w:sz="8" w:space="0" w:color="auto"/>
              <w:bottom w:val="nil"/>
              <w:right w:val="nil"/>
            </w:tcBorders>
            <w:shd w:val="clear" w:color="auto" w:fill="auto"/>
            <w:hideMark/>
          </w:tcPr>
          <w:p w14:paraId="64C55B24"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0246647A" w14:textId="045F8067" w:rsidR="009E6362" w:rsidRPr="002F2FA9" w:rsidRDefault="009E6362" w:rsidP="003F7904">
            <w:pPr>
              <w:widowControl/>
              <w:spacing w:line="240" w:lineRule="exact"/>
              <w:jc w:val="left"/>
              <w:rPr>
                <w:rFonts w:ascii="UD デジタル 教科書体 NK-R" w:eastAsia="UD デジタル 教科書体 NK-R" w:hAnsi="Yu Gothic" w:cs="ＭＳ Ｐゴシック"/>
                <w:w w:val="90"/>
                <w:kern w:val="0"/>
                <w:sz w:val="18"/>
                <w:szCs w:val="18"/>
              </w:rPr>
            </w:pPr>
            <w:r w:rsidRPr="002F2FA9">
              <w:rPr>
                <w:rFonts w:ascii="UD デジタル 教科書体 NK-R" w:eastAsia="UD デジタル 教科書体 NK-R" w:hAnsi="Yu Gothic" w:cs="ＭＳ Ｐゴシック" w:hint="eastAsia"/>
                <w:w w:val="90"/>
                <w:kern w:val="0"/>
                <w:sz w:val="18"/>
                <w:szCs w:val="18"/>
              </w:rPr>
              <w:t>地域連携担当教</w:t>
            </w:r>
            <w:r w:rsidR="001E6F77" w:rsidRPr="002F2FA9">
              <w:rPr>
                <w:rFonts w:ascii="UD デジタル 教科書体 NK-R" w:eastAsia="UD デジタル 教科書体 NK-R" w:hAnsi="Yu Gothic" w:cs="ＭＳ Ｐゴシック" w:hint="eastAsia"/>
                <w:w w:val="90"/>
                <w:kern w:val="0"/>
                <w:sz w:val="18"/>
                <w:szCs w:val="18"/>
              </w:rPr>
              <w:t>職員と推進員</w:t>
            </w:r>
            <w:r w:rsidR="004F489A" w:rsidRPr="002F2FA9">
              <w:rPr>
                <w:rFonts w:ascii="UD デジタル 教科書体 NK-R" w:eastAsia="UD デジタル 教科書体 NK-R" w:hAnsi="Yu Gothic" w:cs="ＭＳ Ｐゴシック" w:hint="eastAsia"/>
                <w:w w:val="90"/>
                <w:kern w:val="0"/>
                <w:sz w:val="18"/>
                <w:szCs w:val="18"/>
              </w:rPr>
              <w:t>が</w:t>
            </w:r>
            <w:r w:rsidR="001E6F77" w:rsidRPr="002F2FA9">
              <w:rPr>
                <w:rFonts w:ascii="UD デジタル 教科書体 NK-R" w:eastAsia="UD デジタル 教科書体 NK-R" w:hAnsi="Yu Gothic" w:cs="ＭＳ Ｐゴシック" w:hint="eastAsia"/>
                <w:w w:val="90"/>
                <w:kern w:val="0"/>
                <w:sz w:val="18"/>
                <w:szCs w:val="18"/>
              </w:rPr>
              <w:t>連携・協働して</w:t>
            </w:r>
            <w:r w:rsidR="004F489A" w:rsidRPr="002F2FA9">
              <w:rPr>
                <w:rFonts w:ascii="UD デジタル 教科書体 NK-R" w:eastAsia="UD デジタル 教科書体 NK-R" w:hAnsi="Yu Gothic" w:cs="ＭＳ Ｐゴシック" w:hint="eastAsia"/>
                <w:w w:val="90"/>
                <w:kern w:val="0"/>
                <w:sz w:val="18"/>
                <w:szCs w:val="18"/>
              </w:rPr>
              <w:t>学校と家庭と地域をつなぐ</w:t>
            </w:r>
            <w:r w:rsidR="00554AA9" w:rsidRPr="002F2FA9">
              <w:rPr>
                <w:rFonts w:ascii="UD デジタル 教科書体 NK-R" w:eastAsia="UD デジタル 教科書体 NK-R" w:hAnsi="Yu Gothic" w:cs="ＭＳ Ｐゴシック" w:hint="eastAsia"/>
                <w:w w:val="90"/>
                <w:kern w:val="0"/>
                <w:sz w:val="18"/>
                <w:szCs w:val="18"/>
              </w:rPr>
              <w:t>役割を担っている。</w:t>
            </w:r>
          </w:p>
        </w:tc>
      </w:tr>
      <w:tr w:rsidR="00D17F6E" w:rsidRPr="008D0928" w14:paraId="6F047A40" w14:textId="77777777" w:rsidTr="00A13C1E">
        <w:trPr>
          <w:trHeight w:val="267"/>
        </w:trPr>
        <w:tc>
          <w:tcPr>
            <w:tcW w:w="513" w:type="pct"/>
            <w:vMerge/>
            <w:tcBorders>
              <w:right w:val="single" w:sz="8" w:space="0" w:color="auto"/>
            </w:tcBorders>
            <w:shd w:val="horzStripe" w:color="FFFF99" w:fill="FFFFFF" w:themeFill="background1"/>
            <w:vAlign w:val="center"/>
            <w:hideMark/>
          </w:tcPr>
          <w:p w14:paraId="68ADBA7A" w14:textId="77777777" w:rsidR="009E6362" w:rsidRPr="00CE5F40" w:rsidRDefault="009E6362" w:rsidP="005C25CE">
            <w:pPr>
              <w:widowControl/>
              <w:spacing w:line="300" w:lineRule="exact"/>
              <w:jc w:val="left"/>
              <w:rPr>
                <w:rFonts w:ascii="UD デジタル 教科書体 NP-B" w:eastAsia="UD デジタル 教科書体 NP-B" w:hAnsi="ＭＳ ゴシック" w:cs="ＭＳ Ｐゴシック"/>
                <w:color w:val="000000"/>
                <w:kern w:val="0"/>
                <w:sz w:val="22"/>
                <w:szCs w:val="18"/>
              </w:rPr>
            </w:pPr>
          </w:p>
        </w:tc>
        <w:tc>
          <w:tcPr>
            <w:tcW w:w="121" w:type="pct"/>
            <w:tcBorders>
              <w:top w:val="nil"/>
              <w:left w:val="single" w:sz="8" w:space="0" w:color="auto"/>
              <w:bottom w:val="single" w:sz="8" w:space="0" w:color="auto"/>
              <w:right w:val="nil"/>
            </w:tcBorders>
            <w:shd w:val="clear" w:color="auto" w:fill="auto"/>
            <w:hideMark/>
          </w:tcPr>
          <w:p w14:paraId="6BD7BD39"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 xml:space="preserve">　</w:t>
            </w:r>
          </w:p>
        </w:tc>
        <w:tc>
          <w:tcPr>
            <w:tcW w:w="1373" w:type="pct"/>
            <w:tcBorders>
              <w:top w:val="nil"/>
              <w:left w:val="nil"/>
              <w:bottom w:val="single" w:sz="8" w:space="0" w:color="auto"/>
              <w:right w:val="single" w:sz="8" w:space="0" w:color="auto"/>
            </w:tcBorders>
            <w:shd w:val="clear" w:color="auto" w:fill="auto"/>
            <w:hideMark/>
          </w:tcPr>
          <w:p w14:paraId="4E832AEB"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 xml:space="preserve">　</w:t>
            </w:r>
          </w:p>
        </w:tc>
        <w:tc>
          <w:tcPr>
            <w:tcW w:w="124" w:type="pct"/>
            <w:tcBorders>
              <w:top w:val="nil"/>
              <w:left w:val="single" w:sz="8" w:space="0" w:color="auto"/>
              <w:bottom w:val="single" w:sz="8" w:space="0" w:color="auto"/>
              <w:right w:val="nil"/>
            </w:tcBorders>
            <w:shd w:val="clear" w:color="auto" w:fill="auto"/>
            <w:hideMark/>
          </w:tcPr>
          <w:p w14:paraId="191252EA"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6F0390CE"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推進員等を配置している。</w:t>
            </w:r>
          </w:p>
        </w:tc>
        <w:tc>
          <w:tcPr>
            <w:tcW w:w="124" w:type="pct"/>
            <w:tcBorders>
              <w:top w:val="nil"/>
              <w:left w:val="single" w:sz="8" w:space="0" w:color="auto"/>
              <w:bottom w:val="single" w:sz="8" w:space="0" w:color="auto"/>
              <w:right w:val="nil"/>
            </w:tcBorders>
            <w:shd w:val="clear" w:color="auto" w:fill="auto"/>
            <w:hideMark/>
          </w:tcPr>
          <w:p w14:paraId="76D718B5" w14:textId="0060E305"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p>
        </w:tc>
        <w:tc>
          <w:tcPr>
            <w:tcW w:w="1373" w:type="pct"/>
            <w:tcBorders>
              <w:top w:val="nil"/>
              <w:left w:val="nil"/>
              <w:bottom w:val="single" w:sz="8" w:space="0" w:color="auto"/>
              <w:right w:val="single" w:sz="8" w:space="0" w:color="auto"/>
            </w:tcBorders>
            <w:shd w:val="clear" w:color="auto" w:fill="auto"/>
            <w:hideMark/>
          </w:tcPr>
          <w:p w14:paraId="34DBCAEB" w14:textId="39F3A193"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p>
        </w:tc>
      </w:tr>
      <w:tr w:rsidR="00D17F6E" w:rsidRPr="008D0928" w14:paraId="0AEF2A62" w14:textId="77777777" w:rsidTr="00A13C1E">
        <w:trPr>
          <w:trHeight w:val="672"/>
        </w:trPr>
        <w:tc>
          <w:tcPr>
            <w:tcW w:w="513" w:type="pct"/>
            <w:vMerge w:val="restart"/>
            <w:tcBorders>
              <w:right w:val="single" w:sz="8" w:space="0" w:color="auto"/>
            </w:tcBorders>
            <w:shd w:val="horzStripe" w:color="FFFF99" w:fill="FFFFFF" w:themeFill="background1"/>
            <w:vAlign w:val="center"/>
            <w:hideMark/>
          </w:tcPr>
          <w:p w14:paraId="19D2E423" w14:textId="77777777" w:rsidR="009E6362" w:rsidRPr="00CE5F40" w:rsidRDefault="009E6362" w:rsidP="005C25CE">
            <w:pPr>
              <w:widowControl/>
              <w:spacing w:line="300" w:lineRule="exact"/>
              <w:jc w:val="center"/>
              <w:rPr>
                <w:rFonts w:ascii="UD デジタル 教科書体 NP-B" w:eastAsia="UD デジタル 教科書体 NP-B" w:hAnsi="ＭＳ ゴシック" w:cs="ＭＳ Ｐゴシック"/>
                <w:color w:val="000000"/>
                <w:kern w:val="0"/>
                <w:sz w:val="22"/>
                <w:szCs w:val="18"/>
              </w:rPr>
            </w:pPr>
            <w:r w:rsidRPr="00CE5F40">
              <w:rPr>
                <w:rFonts w:ascii="UD デジタル 教科書体 NP-B" w:eastAsia="UD デジタル 教科書体 NP-B" w:hAnsi="ＭＳ ゴシック" w:cs="ＭＳ Ｐゴシック" w:hint="eastAsia"/>
                <w:color w:val="000000"/>
                <w:kern w:val="0"/>
                <w:sz w:val="22"/>
                <w:szCs w:val="18"/>
              </w:rPr>
              <w:t>連携・協働</w:t>
            </w:r>
          </w:p>
        </w:tc>
        <w:tc>
          <w:tcPr>
            <w:tcW w:w="121" w:type="pct"/>
            <w:tcBorders>
              <w:top w:val="single" w:sz="8" w:space="0" w:color="auto"/>
              <w:left w:val="single" w:sz="8" w:space="0" w:color="auto"/>
              <w:bottom w:val="nil"/>
              <w:right w:val="nil"/>
            </w:tcBorders>
            <w:shd w:val="clear" w:color="auto" w:fill="auto"/>
            <w:hideMark/>
          </w:tcPr>
          <w:p w14:paraId="4A86C1FF"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2ECD1EB7"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協議会で学校運営の基本方針を協議し、承認している。</w:t>
            </w:r>
          </w:p>
        </w:tc>
        <w:tc>
          <w:tcPr>
            <w:tcW w:w="124" w:type="pct"/>
            <w:tcBorders>
              <w:top w:val="single" w:sz="8" w:space="0" w:color="auto"/>
              <w:left w:val="single" w:sz="8" w:space="0" w:color="auto"/>
              <w:bottom w:val="nil"/>
              <w:right w:val="nil"/>
            </w:tcBorders>
            <w:shd w:val="clear" w:color="auto" w:fill="auto"/>
            <w:hideMark/>
          </w:tcPr>
          <w:p w14:paraId="0E202C79"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0356D735"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推進員等の調整のもと、地域人材（地元企業を含む）や地域資源を活用した教育活動を行っている。</w:t>
            </w:r>
          </w:p>
        </w:tc>
        <w:tc>
          <w:tcPr>
            <w:tcW w:w="124" w:type="pct"/>
            <w:tcBorders>
              <w:top w:val="single" w:sz="8" w:space="0" w:color="auto"/>
              <w:left w:val="single" w:sz="8" w:space="0" w:color="auto"/>
              <w:bottom w:val="nil"/>
              <w:right w:val="nil"/>
            </w:tcBorders>
            <w:shd w:val="clear" w:color="auto" w:fill="auto"/>
            <w:hideMark/>
          </w:tcPr>
          <w:p w14:paraId="358AB70A"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259CC99C"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協議会で地域学校協働活動についても検討され、地域とともに適切な役割分担のもと、計画、実施され、ふり返りや評価、見直しを行っている。</w:t>
            </w:r>
          </w:p>
        </w:tc>
      </w:tr>
      <w:tr w:rsidR="00D17F6E" w:rsidRPr="008D0928" w14:paraId="474E1AF9" w14:textId="77777777" w:rsidTr="00A13C1E">
        <w:trPr>
          <w:trHeight w:val="519"/>
        </w:trPr>
        <w:tc>
          <w:tcPr>
            <w:tcW w:w="513" w:type="pct"/>
            <w:vMerge/>
            <w:tcBorders>
              <w:right w:val="single" w:sz="8" w:space="0" w:color="auto"/>
            </w:tcBorders>
            <w:shd w:val="horzStripe" w:color="FFFF99" w:fill="FFFFFF" w:themeFill="background1"/>
            <w:vAlign w:val="center"/>
            <w:hideMark/>
          </w:tcPr>
          <w:p w14:paraId="1439BABC" w14:textId="77777777" w:rsidR="009E6362" w:rsidRPr="00CE5F40" w:rsidRDefault="009E6362" w:rsidP="005C25CE">
            <w:pPr>
              <w:widowControl/>
              <w:spacing w:line="300" w:lineRule="exact"/>
              <w:jc w:val="left"/>
              <w:rPr>
                <w:rFonts w:ascii="UD デジタル 教科書体 NP-B" w:eastAsia="UD デジタル 教科書体 NP-B" w:hAnsi="ＭＳ ゴシック" w:cs="ＭＳ Ｐゴシック"/>
                <w:color w:val="000000"/>
                <w:kern w:val="0"/>
                <w:sz w:val="22"/>
                <w:szCs w:val="18"/>
              </w:rPr>
            </w:pPr>
          </w:p>
        </w:tc>
        <w:tc>
          <w:tcPr>
            <w:tcW w:w="121" w:type="pct"/>
            <w:tcBorders>
              <w:top w:val="nil"/>
              <w:left w:val="single" w:sz="8" w:space="0" w:color="auto"/>
              <w:bottom w:val="single" w:sz="8" w:space="0" w:color="auto"/>
              <w:right w:val="nil"/>
            </w:tcBorders>
            <w:shd w:val="clear" w:color="auto" w:fill="auto"/>
            <w:hideMark/>
          </w:tcPr>
          <w:p w14:paraId="05BD7C91"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516077FA"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地域のつながりやネットワーク（地域学校協働本部）を把握し、連携・協働する企業や団体のリストを作成している。</w:t>
            </w:r>
          </w:p>
        </w:tc>
        <w:tc>
          <w:tcPr>
            <w:tcW w:w="124" w:type="pct"/>
            <w:tcBorders>
              <w:top w:val="nil"/>
              <w:left w:val="single" w:sz="8" w:space="0" w:color="auto"/>
              <w:bottom w:val="single" w:sz="8" w:space="0" w:color="auto"/>
              <w:right w:val="nil"/>
            </w:tcBorders>
            <w:shd w:val="clear" w:color="auto" w:fill="auto"/>
            <w:hideMark/>
          </w:tcPr>
          <w:p w14:paraId="7CE79F96"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5CE241AA"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w w:val="90"/>
                <w:kern w:val="0"/>
                <w:sz w:val="18"/>
                <w:szCs w:val="18"/>
              </w:rPr>
            </w:pPr>
            <w:r w:rsidRPr="008D0928">
              <w:rPr>
                <w:rFonts w:ascii="UD デジタル 教科書体 NK-R" w:eastAsia="UD デジタル 教科書体 NK-R" w:hAnsi="Yu Gothic" w:cs="ＭＳ Ｐゴシック" w:hint="eastAsia"/>
                <w:w w:val="90"/>
                <w:kern w:val="0"/>
                <w:sz w:val="18"/>
                <w:szCs w:val="18"/>
              </w:rPr>
              <w:t>地域学校協働活動を教育課程と関連付けて継続的に実施している。</w:t>
            </w:r>
          </w:p>
        </w:tc>
        <w:tc>
          <w:tcPr>
            <w:tcW w:w="124" w:type="pct"/>
            <w:tcBorders>
              <w:top w:val="nil"/>
              <w:left w:val="single" w:sz="8" w:space="0" w:color="auto"/>
              <w:bottom w:val="single" w:sz="8" w:space="0" w:color="auto"/>
              <w:right w:val="nil"/>
            </w:tcBorders>
            <w:shd w:val="clear" w:color="auto" w:fill="auto"/>
            <w:hideMark/>
          </w:tcPr>
          <w:p w14:paraId="6EFE007B"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216553D7"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解決すべき子どもに関する課題について、学校・家庭・地域がそれぞれにできることを出し合って企画している。</w:t>
            </w:r>
          </w:p>
        </w:tc>
      </w:tr>
      <w:tr w:rsidR="00D17F6E" w:rsidRPr="008D0928" w14:paraId="529005B1" w14:textId="77777777" w:rsidTr="00A13C1E">
        <w:trPr>
          <w:trHeight w:val="721"/>
        </w:trPr>
        <w:tc>
          <w:tcPr>
            <w:tcW w:w="513" w:type="pct"/>
            <w:vMerge w:val="restart"/>
            <w:tcBorders>
              <w:right w:val="single" w:sz="8" w:space="0" w:color="auto"/>
            </w:tcBorders>
            <w:shd w:val="horzStripe" w:color="FFFF99" w:fill="FFFFFF" w:themeFill="background1"/>
            <w:vAlign w:val="center"/>
            <w:hideMark/>
          </w:tcPr>
          <w:p w14:paraId="1A6DA152" w14:textId="77777777" w:rsidR="009E6362" w:rsidRPr="00CE5F40" w:rsidRDefault="009E6362" w:rsidP="005C25CE">
            <w:pPr>
              <w:widowControl/>
              <w:spacing w:line="300" w:lineRule="exact"/>
              <w:jc w:val="center"/>
              <w:rPr>
                <w:rFonts w:ascii="UD デジタル 教科書体 NP-B" w:eastAsia="UD デジタル 教科書体 NP-B" w:hAnsi="ＭＳ ゴシック" w:cs="ＭＳ Ｐゴシック"/>
                <w:color w:val="000000"/>
                <w:kern w:val="0"/>
                <w:sz w:val="22"/>
                <w:szCs w:val="18"/>
              </w:rPr>
            </w:pPr>
            <w:r w:rsidRPr="00CE5F40">
              <w:rPr>
                <w:rFonts w:ascii="UD デジタル 教科書体 NP-B" w:eastAsia="UD デジタル 教科書体 NP-B" w:hAnsi="ＭＳ ゴシック" w:cs="ＭＳ Ｐゴシック" w:hint="eastAsia"/>
                <w:color w:val="000000"/>
                <w:kern w:val="0"/>
                <w:sz w:val="22"/>
                <w:szCs w:val="18"/>
              </w:rPr>
              <w:t>地域の参画</w:t>
            </w:r>
          </w:p>
        </w:tc>
        <w:tc>
          <w:tcPr>
            <w:tcW w:w="121" w:type="pct"/>
            <w:tcBorders>
              <w:top w:val="single" w:sz="8" w:space="0" w:color="auto"/>
              <w:left w:val="single" w:sz="8" w:space="0" w:color="auto"/>
              <w:bottom w:val="nil"/>
              <w:right w:val="nil"/>
            </w:tcBorders>
            <w:shd w:val="clear" w:color="auto" w:fill="auto"/>
            <w:hideMark/>
          </w:tcPr>
          <w:p w14:paraId="7AD2789D"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776A1738"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地域住民が登下校の見守りや読み聞かせ、授業のゲストティーチャー等で学校に協力している。</w:t>
            </w:r>
          </w:p>
        </w:tc>
        <w:tc>
          <w:tcPr>
            <w:tcW w:w="124" w:type="pct"/>
            <w:tcBorders>
              <w:top w:val="single" w:sz="8" w:space="0" w:color="auto"/>
              <w:left w:val="single" w:sz="8" w:space="0" w:color="auto"/>
              <w:bottom w:val="nil"/>
              <w:right w:val="nil"/>
            </w:tcBorders>
            <w:shd w:val="clear" w:color="auto" w:fill="auto"/>
            <w:hideMark/>
          </w:tcPr>
          <w:p w14:paraId="3C09A6AC"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594BDA8B"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協議会で承認された学校運営の基本方針をもとに地域学校協働活動を地域人材（地元企業を含む）や地域資源を活用して行っている。</w:t>
            </w:r>
          </w:p>
        </w:tc>
        <w:tc>
          <w:tcPr>
            <w:tcW w:w="124" w:type="pct"/>
            <w:tcBorders>
              <w:top w:val="single" w:sz="8" w:space="0" w:color="auto"/>
              <w:left w:val="single" w:sz="8" w:space="0" w:color="auto"/>
              <w:bottom w:val="nil"/>
              <w:right w:val="nil"/>
            </w:tcBorders>
            <w:shd w:val="clear" w:color="auto" w:fill="auto"/>
            <w:hideMark/>
          </w:tcPr>
          <w:p w14:paraId="4E0BD9F7"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37B5BFE8" w14:textId="670D57C5"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地域住民等から子どもを取り巻く課題の解決に必要な活動を提案して</w:t>
            </w:r>
            <w:r w:rsidRPr="002F2FA9">
              <w:rPr>
                <w:rFonts w:ascii="UD デジタル 教科書体 NK-R" w:eastAsia="UD デジタル 教科書体 NK-R" w:hAnsi="Yu Gothic" w:cs="ＭＳ Ｐゴシック" w:hint="eastAsia"/>
                <w:w w:val="90"/>
                <w:kern w:val="0"/>
                <w:sz w:val="18"/>
                <w:szCs w:val="18"/>
              </w:rPr>
              <w:t>実行</w:t>
            </w:r>
            <w:r w:rsidR="00554AA9" w:rsidRPr="002F2FA9">
              <w:rPr>
                <w:rFonts w:ascii="UD デジタル 教科書体 NK-R" w:eastAsia="UD デジタル 教科書体 NK-R" w:hAnsi="Yu Gothic" w:cs="ＭＳ Ｐゴシック" w:hint="eastAsia"/>
                <w:w w:val="90"/>
                <w:kern w:val="0"/>
                <w:sz w:val="18"/>
                <w:szCs w:val="18"/>
              </w:rPr>
              <w:t>する</w:t>
            </w:r>
            <w:r w:rsidRPr="008D0928">
              <w:rPr>
                <w:rFonts w:ascii="UD デジタル 教科書体 NK-R" w:eastAsia="UD デジタル 教科書体 NK-R" w:hAnsi="Yu Gothic" w:cs="ＭＳ Ｐゴシック" w:hint="eastAsia"/>
                <w:color w:val="000000"/>
                <w:w w:val="90"/>
                <w:kern w:val="0"/>
                <w:sz w:val="18"/>
                <w:szCs w:val="18"/>
              </w:rPr>
              <w:t>など、継続的かつ主体的な活動が行われている。</w:t>
            </w:r>
          </w:p>
        </w:tc>
      </w:tr>
      <w:tr w:rsidR="00D17F6E" w:rsidRPr="008D0928" w14:paraId="5F43E866" w14:textId="77777777" w:rsidTr="00A13C1E">
        <w:trPr>
          <w:trHeight w:val="518"/>
        </w:trPr>
        <w:tc>
          <w:tcPr>
            <w:tcW w:w="513" w:type="pct"/>
            <w:vMerge/>
            <w:tcBorders>
              <w:right w:val="single" w:sz="8" w:space="0" w:color="auto"/>
            </w:tcBorders>
            <w:shd w:val="horzStripe" w:color="FFFF99" w:fill="FFFFFF" w:themeFill="background1"/>
            <w:vAlign w:val="center"/>
            <w:hideMark/>
          </w:tcPr>
          <w:p w14:paraId="7A372C0B" w14:textId="77777777" w:rsidR="009E6362" w:rsidRPr="00CE5F40" w:rsidRDefault="009E6362" w:rsidP="005C25CE">
            <w:pPr>
              <w:widowControl/>
              <w:spacing w:line="300" w:lineRule="exact"/>
              <w:jc w:val="left"/>
              <w:rPr>
                <w:rFonts w:ascii="UD デジタル 教科書体 NP-B" w:eastAsia="UD デジタル 教科書体 NP-B" w:hAnsi="ＭＳ ゴシック" w:cs="ＭＳ Ｐゴシック"/>
                <w:color w:val="000000"/>
                <w:kern w:val="0"/>
                <w:sz w:val="22"/>
                <w:szCs w:val="18"/>
              </w:rPr>
            </w:pPr>
          </w:p>
        </w:tc>
        <w:tc>
          <w:tcPr>
            <w:tcW w:w="121" w:type="pct"/>
            <w:tcBorders>
              <w:top w:val="nil"/>
              <w:left w:val="single" w:sz="8" w:space="0" w:color="auto"/>
              <w:bottom w:val="single" w:sz="8" w:space="0" w:color="auto"/>
              <w:right w:val="nil"/>
            </w:tcBorders>
            <w:shd w:val="clear" w:color="auto" w:fill="auto"/>
            <w:hideMark/>
          </w:tcPr>
          <w:p w14:paraId="31A18C8C"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 xml:space="preserve">　</w:t>
            </w:r>
          </w:p>
        </w:tc>
        <w:tc>
          <w:tcPr>
            <w:tcW w:w="1373" w:type="pct"/>
            <w:tcBorders>
              <w:top w:val="nil"/>
              <w:left w:val="nil"/>
              <w:bottom w:val="single" w:sz="8" w:space="0" w:color="auto"/>
              <w:right w:val="single" w:sz="8" w:space="0" w:color="auto"/>
            </w:tcBorders>
            <w:shd w:val="clear" w:color="auto" w:fill="auto"/>
            <w:hideMark/>
          </w:tcPr>
          <w:p w14:paraId="1D9995BA"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 xml:space="preserve">　</w:t>
            </w:r>
          </w:p>
        </w:tc>
        <w:tc>
          <w:tcPr>
            <w:tcW w:w="124" w:type="pct"/>
            <w:tcBorders>
              <w:top w:val="nil"/>
              <w:left w:val="single" w:sz="8" w:space="0" w:color="auto"/>
              <w:bottom w:val="single" w:sz="8" w:space="0" w:color="auto"/>
              <w:right w:val="nil"/>
            </w:tcBorders>
            <w:shd w:val="clear" w:color="auto" w:fill="auto"/>
            <w:hideMark/>
          </w:tcPr>
          <w:p w14:paraId="2811C342"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4C7C87C7"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協議会で熟議された教育活動について、地域住民等の参画を得て取り組んでいる。</w:t>
            </w:r>
          </w:p>
        </w:tc>
        <w:tc>
          <w:tcPr>
            <w:tcW w:w="124" w:type="pct"/>
            <w:tcBorders>
              <w:top w:val="nil"/>
              <w:left w:val="single" w:sz="8" w:space="0" w:color="auto"/>
              <w:bottom w:val="single" w:sz="8" w:space="0" w:color="auto"/>
              <w:right w:val="nil"/>
            </w:tcBorders>
            <w:shd w:val="clear" w:color="auto" w:fill="auto"/>
            <w:hideMark/>
          </w:tcPr>
          <w:p w14:paraId="6071BE19"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bottom w:val="single" w:sz="8" w:space="0" w:color="auto"/>
              <w:right w:val="single" w:sz="8" w:space="0" w:color="auto"/>
            </w:tcBorders>
            <w:shd w:val="clear" w:color="auto" w:fill="auto"/>
            <w:hideMark/>
          </w:tcPr>
          <w:p w14:paraId="0696B900"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活動に参加する地域住民等が、計画段階から参加したり、主体的に活動したりしている。</w:t>
            </w:r>
          </w:p>
        </w:tc>
      </w:tr>
      <w:tr w:rsidR="00D17F6E" w:rsidRPr="008D0928" w14:paraId="123A6D3F" w14:textId="77777777" w:rsidTr="00A13C1E">
        <w:trPr>
          <w:trHeight w:val="580"/>
        </w:trPr>
        <w:tc>
          <w:tcPr>
            <w:tcW w:w="513" w:type="pct"/>
            <w:vMerge w:val="restart"/>
            <w:tcBorders>
              <w:right w:val="single" w:sz="8" w:space="0" w:color="auto"/>
            </w:tcBorders>
            <w:shd w:val="horzStripe" w:color="FFFF99" w:fill="FFFFFF" w:themeFill="background1"/>
            <w:vAlign w:val="center"/>
            <w:hideMark/>
          </w:tcPr>
          <w:p w14:paraId="4B37821F" w14:textId="77777777" w:rsidR="009E6362" w:rsidRPr="00CE5F40" w:rsidRDefault="009E6362" w:rsidP="005C25CE">
            <w:pPr>
              <w:widowControl/>
              <w:spacing w:line="300" w:lineRule="exact"/>
              <w:jc w:val="center"/>
              <w:rPr>
                <w:rFonts w:ascii="UD デジタル 教科書体 NP-B" w:eastAsia="UD デジタル 教科書体 NP-B" w:hAnsi="ＭＳ ゴシック" w:cs="ＭＳ Ｐゴシック"/>
                <w:color w:val="000000"/>
                <w:kern w:val="0"/>
                <w:sz w:val="22"/>
                <w:szCs w:val="18"/>
              </w:rPr>
            </w:pPr>
            <w:r w:rsidRPr="00CE5F40">
              <w:rPr>
                <w:rFonts w:ascii="UD デジタル 教科書体 NP-B" w:eastAsia="UD デジタル 教科書体 NP-B" w:hAnsi="ＭＳ ゴシック" w:cs="ＭＳ Ｐゴシック" w:hint="eastAsia"/>
                <w:color w:val="000000"/>
                <w:kern w:val="0"/>
                <w:sz w:val="22"/>
                <w:szCs w:val="18"/>
              </w:rPr>
              <w:t>周知</w:t>
            </w:r>
          </w:p>
        </w:tc>
        <w:tc>
          <w:tcPr>
            <w:tcW w:w="121" w:type="pct"/>
            <w:tcBorders>
              <w:top w:val="single" w:sz="8" w:space="0" w:color="auto"/>
              <w:left w:val="single" w:sz="8" w:space="0" w:color="auto"/>
              <w:bottom w:val="nil"/>
              <w:right w:val="nil"/>
            </w:tcBorders>
            <w:shd w:val="clear" w:color="auto" w:fill="auto"/>
            <w:hideMark/>
          </w:tcPr>
          <w:p w14:paraId="2B87BCC6"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1161C5C9"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協議会で承認された学校運営の基本方針（目標やビジョン、目指す子ども像）について、お便りやホームページ等で保護者に周知している。</w:t>
            </w:r>
          </w:p>
        </w:tc>
        <w:tc>
          <w:tcPr>
            <w:tcW w:w="124" w:type="pct"/>
            <w:tcBorders>
              <w:top w:val="single" w:sz="8" w:space="0" w:color="auto"/>
              <w:left w:val="single" w:sz="8" w:space="0" w:color="auto"/>
              <w:bottom w:val="nil"/>
              <w:right w:val="nil"/>
            </w:tcBorders>
            <w:shd w:val="clear" w:color="auto" w:fill="auto"/>
            <w:hideMark/>
          </w:tcPr>
          <w:p w14:paraId="6EED58EE"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2279830C"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協議会で承認された学校運営の基本方針（目標やビジョン、目指す子ども像）について、お便りやホームページ等で地域住民にも周知している。</w:t>
            </w:r>
          </w:p>
        </w:tc>
        <w:tc>
          <w:tcPr>
            <w:tcW w:w="124" w:type="pct"/>
            <w:tcBorders>
              <w:top w:val="single" w:sz="8" w:space="0" w:color="auto"/>
              <w:left w:val="single" w:sz="8" w:space="0" w:color="auto"/>
              <w:bottom w:val="nil"/>
              <w:right w:val="nil"/>
            </w:tcBorders>
            <w:shd w:val="clear" w:color="auto" w:fill="auto"/>
            <w:hideMark/>
          </w:tcPr>
          <w:p w14:paraId="2AA51C15"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single" w:sz="8" w:space="0" w:color="auto"/>
              <w:left w:val="nil"/>
              <w:bottom w:val="nil"/>
              <w:right w:val="single" w:sz="8" w:space="0" w:color="auto"/>
            </w:tcBorders>
            <w:shd w:val="clear" w:color="auto" w:fill="auto"/>
            <w:hideMark/>
          </w:tcPr>
          <w:p w14:paraId="1B33185D"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8D0928">
              <w:rPr>
                <w:rFonts w:ascii="UD デジタル 教科書体 NK-R" w:eastAsia="UD デジタル 教科書体 NK-R" w:hAnsi="Yu Gothic" w:cs="ＭＳ Ｐゴシック" w:hint="eastAsia"/>
                <w:color w:val="000000"/>
                <w:w w:val="90"/>
                <w:kern w:val="0"/>
                <w:sz w:val="18"/>
                <w:szCs w:val="18"/>
              </w:rPr>
              <w:t>協議会で承認された学校運営の基本方針（目標やビジョン、目指す子ども像）について、地域学校協働活動に関わる地域住民等が理解した上で活動している。</w:t>
            </w:r>
          </w:p>
        </w:tc>
      </w:tr>
      <w:tr w:rsidR="00D17F6E" w:rsidRPr="008D0928" w14:paraId="44A5664B" w14:textId="77777777" w:rsidTr="00094B36">
        <w:trPr>
          <w:trHeight w:val="165"/>
        </w:trPr>
        <w:tc>
          <w:tcPr>
            <w:tcW w:w="513" w:type="pct"/>
            <w:vMerge/>
            <w:tcBorders>
              <w:right w:val="single" w:sz="8" w:space="0" w:color="auto"/>
            </w:tcBorders>
            <w:shd w:val="horzStripe" w:color="FFFF99" w:fill="FFFFFF" w:themeFill="background1"/>
            <w:vAlign w:val="center"/>
            <w:hideMark/>
          </w:tcPr>
          <w:p w14:paraId="667DCBF9" w14:textId="77777777" w:rsidR="009E6362" w:rsidRPr="008D0928" w:rsidRDefault="009E6362" w:rsidP="003F7904">
            <w:pPr>
              <w:widowControl/>
              <w:spacing w:line="240" w:lineRule="exact"/>
              <w:jc w:val="left"/>
              <w:rPr>
                <w:rFonts w:ascii="UD デジタル 教科書体 NK-R" w:eastAsia="UD デジタル 教科書体 NK-R" w:hAnsi="ＭＳ ゴシック" w:cs="ＭＳ Ｐゴシック"/>
                <w:b/>
                <w:bCs/>
                <w:color w:val="000000"/>
                <w:kern w:val="0"/>
                <w:sz w:val="18"/>
                <w:szCs w:val="18"/>
              </w:rPr>
            </w:pPr>
          </w:p>
        </w:tc>
        <w:tc>
          <w:tcPr>
            <w:tcW w:w="121" w:type="pct"/>
            <w:tcBorders>
              <w:top w:val="nil"/>
              <w:left w:val="single" w:sz="8" w:space="0" w:color="auto"/>
              <w:right w:val="nil"/>
            </w:tcBorders>
            <w:shd w:val="clear" w:color="auto" w:fill="auto"/>
            <w:hideMark/>
          </w:tcPr>
          <w:p w14:paraId="0306F13E" w14:textId="77777777" w:rsidR="009E6362" w:rsidRPr="00DD2DFF"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DD2DFF">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right w:val="single" w:sz="8" w:space="0" w:color="auto"/>
            </w:tcBorders>
            <w:shd w:val="clear" w:color="auto" w:fill="auto"/>
            <w:hideMark/>
          </w:tcPr>
          <w:p w14:paraId="3C618C93" w14:textId="77777777" w:rsidR="009E6362" w:rsidRPr="00DD2DFF" w:rsidRDefault="009E6362" w:rsidP="003F7904">
            <w:pPr>
              <w:widowControl/>
              <w:spacing w:line="240" w:lineRule="exact"/>
              <w:jc w:val="left"/>
              <w:rPr>
                <w:rFonts w:ascii="UD デジタル 教科書体 NK-R" w:eastAsia="UD デジタル 教科書体 NK-R" w:hAnsi="Yu Gothic" w:cs="ＭＳ Ｐゴシック"/>
                <w:color w:val="000000"/>
                <w:w w:val="90"/>
                <w:kern w:val="0"/>
                <w:sz w:val="18"/>
                <w:szCs w:val="18"/>
              </w:rPr>
            </w:pPr>
            <w:r w:rsidRPr="00DD2DFF">
              <w:rPr>
                <w:rFonts w:ascii="UD デジタル 教科書体 NK-R" w:eastAsia="UD デジタル 教科書体 NK-R" w:hAnsi="Yu Gothic" w:cs="ＭＳ Ｐゴシック" w:hint="eastAsia"/>
                <w:color w:val="000000"/>
                <w:w w:val="90"/>
                <w:kern w:val="0"/>
                <w:sz w:val="18"/>
                <w:szCs w:val="18"/>
              </w:rPr>
              <w:t>協議会での協議、決定内容の情報について、学校内で周知している。</w:t>
            </w:r>
          </w:p>
        </w:tc>
        <w:tc>
          <w:tcPr>
            <w:tcW w:w="124" w:type="pct"/>
            <w:tcBorders>
              <w:top w:val="nil"/>
              <w:left w:val="single" w:sz="8" w:space="0" w:color="auto"/>
              <w:right w:val="nil"/>
            </w:tcBorders>
            <w:shd w:val="clear" w:color="auto" w:fill="auto"/>
            <w:hideMark/>
          </w:tcPr>
          <w:p w14:paraId="055AADF6"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w:t>
            </w:r>
          </w:p>
        </w:tc>
        <w:tc>
          <w:tcPr>
            <w:tcW w:w="1373" w:type="pct"/>
            <w:tcBorders>
              <w:top w:val="nil"/>
              <w:left w:val="nil"/>
              <w:right w:val="single" w:sz="8" w:space="0" w:color="auto"/>
            </w:tcBorders>
            <w:shd w:val="clear" w:color="auto" w:fill="auto"/>
            <w:hideMark/>
          </w:tcPr>
          <w:p w14:paraId="02D07696" w14:textId="77777777" w:rsidR="009E6362" w:rsidRPr="008D0928" w:rsidRDefault="009E6362" w:rsidP="003F7904">
            <w:pPr>
              <w:widowControl/>
              <w:spacing w:line="240" w:lineRule="exact"/>
              <w:jc w:val="left"/>
              <w:rPr>
                <w:rFonts w:ascii="UD デジタル 教科書体 NK-R" w:eastAsia="UD デジタル 教科書体 NK-R" w:hAnsi="Yu Gothic" w:cs="ＭＳ Ｐゴシック"/>
                <w:w w:val="90"/>
                <w:kern w:val="0"/>
                <w:sz w:val="18"/>
                <w:szCs w:val="18"/>
              </w:rPr>
            </w:pPr>
            <w:r w:rsidRPr="008D0928">
              <w:rPr>
                <w:rFonts w:ascii="UD デジタル 教科書体 NK-R" w:eastAsia="UD デジタル 教科書体 NK-R" w:hAnsi="Yu Gothic" w:cs="ＭＳ Ｐゴシック" w:hint="eastAsia"/>
                <w:w w:val="90"/>
                <w:kern w:val="0"/>
                <w:sz w:val="18"/>
                <w:szCs w:val="18"/>
              </w:rPr>
              <w:t>協議会での協議、決定内容の情報について、学校内で定期的に確認している。</w:t>
            </w:r>
          </w:p>
        </w:tc>
        <w:tc>
          <w:tcPr>
            <w:tcW w:w="124" w:type="pct"/>
            <w:tcBorders>
              <w:top w:val="nil"/>
              <w:left w:val="single" w:sz="8" w:space="0" w:color="auto"/>
              <w:right w:val="nil"/>
            </w:tcBorders>
            <w:shd w:val="clear" w:color="auto" w:fill="auto"/>
            <w:hideMark/>
          </w:tcPr>
          <w:p w14:paraId="1261FF29" w14:textId="77777777" w:rsidR="009E6362" w:rsidRPr="008D0928" w:rsidRDefault="009E6362" w:rsidP="003F7904">
            <w:pPr>
              <w:widowControl/>
              <w:spacing w:line="240" w:lineRule="exact"/>
              <w:jc w:val="center"/>
              <w:rPr>
                <w:rFonts w:ascii="UD デジタル 教科書体 NK-R" w:eastAsia="UD デジタル 教科書体 NK-R" w:hAnsi="Yu Gothic" w:cs="ＭＳ Ｐゴシック"/>
                <w:color w:val="000000"/>
                <w:kern w:val="0"/>
                <w:sz w:val="18"/>
                <w:szCs w:val="18"/>
              </w:rPr>
            </w:pPr>
            <w:r w:rsidRPr="008D0928">
              <w:rPr>
                <w:rFonts w:ascii="UD デジタル 教科書体 NK-R" w:eastAsia="UD デジタル 教科書体 NK-R" w:hAnsi="Yu Gothic" w:cs="ＭＳ Ｐゴシック" w:hint="eastAsia"/>
                <w:color w:val="000000"/>
                <w:kern w:val="0"/>
                <w:sz w:val="18"/>
                <w:szCs w:val="18"/>
              </w:rPr>
              <w:t xml:space="preserve">　</w:t>
            </w:r>
          </w:p>
        </w:tc>
        <w:tc>
          <w:tcPr>
            <w:tcW w:w="1373" w:type="pct"/>
            <w:tcBorders>
              <w:top w:val="nil"/>
              <w:left w:val="nil"/>
              <w:right w:val="single" w:sz="8" w:space="0" w:color="auto"/>
            </w:tcBorders>
            <w:shd w:val="clear" w:color="auto" w:fill="auto"/>
            <w:hideMark/>
          </w:tcPr>
          <w:p w14:paraId="548670E2" w14:textId="0B210F6D" w:rsidR="009E6362" w:rsidRPr="008D0928" w:rsidRDefault="003433C0" w:rsidP="003F7904">
            <w:pPr>
              <w:widowControl/>
              <w:spacing w:line="240" w:lineRule="exact"/>
              <w:jc w:val="left"/>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noProof/>
                <w:sz w:val="16"/>
                <w:szCs w:val="16"/>
              </w:rPr>
              <mc:AlternateContent>
                <mc:Choice Requires="wps">
                  <w:drawing>
                    <wp:anchor distT="0" distB="0" distL="114300" distR="114300" simplePos="0" relativeHeight="251658240" behindDoc="0" locked="0" layoutInCell="1" allowOverlap="1" wp14:anchorId="3064CEAB" wp14:editId="04B827A9">
                      <wp:simplePos x="0" y="0"/>
                      <wp:positionH relativeFrom="column">
                        <wp:posOffset>961390</wp:posOffset>
                      </wp:positionH>
                      <wp:positionV relativeFrom="paragraph">
                        <wp:posOffset>235008</wp:posOffset>
                      </wp:positionV>
                      <wp:extent cx="1717502"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717502" cy="304800"/>
                              </a:xfrm>
                              <a:prstGeom prst="rect">
                                <a:avLst/>
                              </a:prstGeom>
                              <a:noFill/>
                              <a:ln w="6350">
                                <a:noFill/>
                              </a:ln>
                            </wps:spPr>
                            <wps:txbx>
                              <w:txbxContent>
                                <w:p w14:paraId="42977C20" w14:textId="35CEB39A" w:rsidR="003433C0" w:rsidRPr="0062023F" w:rsidRDefault="00B06CBB" w:rsidP="003433C0">
                                  <w:pPr>
                                    <w:jc w:val="right"/>
                                    <w:rPr>
                                      <w:rFonts w:ascii="ＭＳ ゴシック" w:eastAsia="ＭＳ ゴシック" w:hAnsi="ＭＳ ゴシック"/>
                                      <w:sz w:val="14"/>
                                    </w:rPr>
                                  </w:pPr>
                                  <w:r>
                                    <w:rPr>
                                      <w:rFonts w:ascii="ＭＳ ゴシック" w:eastAsia="ＭＳ ゴシック" w:hAnsi="ＭＳ ゴシック" w:hint="eastAsia"/>
                                      <w:sz w:val="14"/>
                                    </w:rPr>
                                    <w:t>（</w:t>
                                  </w:r>
                                  <w:r w:rsidR="003433C0" w:rsidRPr="002F2FA9">
                                    <w:rPr>
                                      <w:rFonts w:ascii="ＭＳ ゴシック" w:eastAsia="ＭＳ ゴシック" w:hAnsi="ＭＳ ゴシック"/>
                                      <w:sz w:val="14"/>
                                    </w:rPr>
                                    <w:t>R6.</w:t>
                                  </w:r>
                                  <w:r w:rsidR="0031474A" w:rsidRPr="002F2FA9">
                                    <w:rPr>
                                      <w:rFonts w:ascii="ＭＳ ゴシック" w:eastAsia="ＭＳ ゴシック" w:hAnsi="ＭＳ ゴシック" w:hint="eastAsia"/>
                                      <w:sz w:val="14"/>
                                    </w:rPr>
                                    <w:t>6</w:t>
                                  </w:r>
                                  <w:r w:rsidR="003433C0" w:rsidRPr="002F2FA9">
                                    <w:rPr>
                                      <w:rFonts w:ascii="ＭＳ ゴシック" w:eastAsia="ＭＳ ゴシック" w:hAnsi="ＭＳ ゴシック" w:hint="eastAsia"/>
                                      <w:sz w:val="14"/>
                                    </w:rPr>
                                    <w:t>月作成</w:t>
                                  </w:r>
                                  <w:r>
                                    <w:rPr>
                                      <w:rFonts w:ascii="ＭＳ ゴシック" w:eastAsia="ＭＳ ゴシック" w:hAnsi="ＭＳ ゴシック"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4CEAB" id="_x0000_t202" coordsize="21600,21600" o:spt="202" path="m,l,21600r21600,l21600,xe">
                      <v:stroke joinstyle="miter"/>
                      <v:path gradientshapeok="t" o:connecttype="rect"/>
                    </v:shapetype>
                    <v:shape id="テキスト ボックス 6" o:spid="_x0000_s1028" type="#_x0000_t202" style="position:absolute;margin-left:75.7pt;margin-top:18.5pt;width:135.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" filled="f" stroked="f" strokeweight=".5pt">
                      <v:textbox>
                        <w:txbxContent>
                          <w:p w14:paraId="42977C20" w14:textId="35CEB39A" w:rsidR="003433C0" w:rsidRPr="0062023F" w:rsidRDefault="00B06CBB" w:rsidP="003433C0">
                            <w:pPr>
                              <w:jc w:val="right"/>
                              <w:rPr>
                                <w:rFonts w:ascii="ＭＳ ゴシック" w:eastAsia="ＭＳ ゴシック" w:hAnsi="ＭＳ ゴシック"/>
                                <w:sz w:val="14"/>
                              </w:rPr>
                            </w:pPr>
                            <w:r>
                              <w:rPr>
                                <w:rFonts w:ascii="ＭＳ ゴシック" w:eastAsia="ＭＳ ゴシック" w:hAnsi="ＭＳ ゴシック" w:hint="eastAsia"/>
                                <w:sz w:val="14"/>
                              </w:rPr>
                              <w:t>（</w:t>
                            </w:r>
                            <w:r w:rsidR="003433C0" w:rsidRPr="002F2FA9">
                              <w:rPr>
                                <w:rFonts w:ascii="ＭＳ ゴシック" w:eastAsia="ＭＳ ゴシック" w:hAnsi="ＭＳ ゴシック"/>
                                <w:sz w:val="14"/>
                              </w:rPr>
                              <w:t>R6.</w:t>
                            </w:r>
                            <w:r w:rsidR="0031474A" w:rsidRPr="002F2FA9">
                              <w:rPr>
                                <w:rFonts w:ascii="ＭＳ ゴシック" w:eastAsia="ＭＳ ゴシック" w:hAnsi="ＭＳ ゴシック" w:hint="eastAsia"/>
                                <w:sz w:val="14"/>
                              </w:rPr>
                              <w:t>6</w:t>
                            </w:r>
                            <w:r w:rsidR="003433C0" w:rsidRPr="002F2FA9">
                              <w:rPr>
                                <w:rFonts w:ascii="ＭＳ ゴシック" w:eastAsia="ＭＳ ゴシック" w:hAnsi="ＭＳ ゴシック" w:hint="eastAsia"/>
                                <w:sz w:val="14"/>
                              </w:rPr>
                              <w:t>月作成</w:t>
                            </w:r>
                            <w:r>
                              <w:rPr>
                                <w:rFonts w:ascii="ＭＳ ゴシック" w:eastAsia="ＭＳ ゴシック" w:hAnsi="ＭＳ ゴシック" w:hint="eastAsia"/>
                                <w:sz w:val="14"/>
                              </w:rPr>
                              <w:t>）</w:t>
                            </w:r>
                          </w:p>
                        </w:txbxContent>
                      </v:textbox>
                    </v:shape>
                  </w:pict>
                </mc:Fallback>
              </mc:AlternateContent>
            </w:r>
            <w:r w:rsidR="009E6362" w:rsidRPr="008D0928">
              <w:rPr>
                <w:rFonts w:ascii="UD デジタル 教科書体 NK-R" w:eastAsia="UD デジタル 教科書体 NK-R" w:hAnsi="Yu Gothic" w:cs="ＭＳ Ｐゴシック" w:hint="eastAsia"/>
                <w:color w:val="000000"/>
                <w:kern w:val="0"/>
                <w:sz w:val="18"/>
                <w:szCs w:val="18"/>
              </w:rPr>
              <w:t xml:space="preserve">　</w:t>
            </w:r>
          </w:p>
        </w:tc>
      </w:tr>
    </w:tbl>
    <w:p w14:paraId="1D00BC40" w14:textId="6C6EA22C" w:rsidR="007671CA" w:rsidRPr="008D0928" w:rsidRDefault="007671CA" w:rsidP="003F7904">
      <w:pPr>
        <w:spacing w:line="240" w:lineRule="exact"/>
        <w:rPr>
          <w:rFonts w:ascii="UD デジタル 教科書体 NK-R" w:eastAsia="UD デジタル 教科書体 NK-R"/>
          <w:sz w:val="18"/>
          <w:szCs w:val="18"/>
        </w:rPr>
      </w:pPr>
    </w:p>
    <w:sectPr w:rsidR="007671CA" w:rsidRPr="008D0928" w:rsidSect="00D3395D">
      <w:pgSz w:w="16838" w:h="11906" w:orient="landscape"/>
      <w:pgMar w:top="454" w:right="567" w:bottom="340" w:left="567"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0AEF" w14:textId="77777777" w:rsidR="002979AB" w:rsidRDefault="002979AB" w:rsidP="00D3395D">
      <w:r>
        <w:separator/>
      </w:r>
    </w:p>
  </w:endnote>
  <w:endnote w:type="continuationSeparator" w:id="0">
    <w:p w14:paraId="4DAF0340" w14:textId="77777777" w:rsidR="002979AB" w:rsidRDefault="002979AB" w:rsidP="00D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1CBB" w14:textId="77777777" w:rsidR="002979AB" w:rsidRDefault="002979AB" w:rsidP="00D3395D">
      <w:r>
        <w:separator/>
      </w:r>
    </w:p>
  </w:footnote>
  <w:footnote w:type="continuationSeparator" w:id="0">
    <w:p w14:paraId="6744B9C1" w14:textId="77777777" w:rsidR="002979AB" w:rsidRDefault="002979AB" w:rsidP="00D33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8D"/>
    <w:rsid w:val="00011A74"/>
    <w:rsid w:val="00033E83"/>
    <w:rsid w:val="00094B36"/>
    <w:rsid w:val="000C6128"/>
    <w:rsid w:val="000D1B23"/>
    <w:rsid w:val="000D4AE4"/>
    <w:rsid w:val="000E1623"/>
    <w:rsid w:val="000E732A"/>
    <w:rsid w:val="00103EE2"/>
    <w:rsid w:val="00161319"/>
    <w:rsid w:val="00175873"/>
    <w:rsid w:val="001D178D"/>
    <w:rsid w:val="001E6F77"/>
    <w:rsid w:val="00246A0B"/>
    <w:rsid w:val="002668AB"/>
    <w:rsid w:val="002979AB"/>
    <w:rsid w:val="002A43B8"/>
    <w:rsid w:val="002A6856"/>
    <w:rsid w:val="002F2FA9"/>
    <w:rsid w:val="0031474A"/>
    <w:rsid w:val="00340137"/>
    <w:rsid w:val="003433C0"/>
    <w:rsid w:val="003573A5"/>
    <w:rsid w:val="00380C30"/>
    <w:rsid w:val="003A6395"/>
    <w:rsid w:val="003F7904"/>
    <w:rsid w:val="003F7D25"/>
    <w:rsid w:val="00401972"/>
    <w:rsid w:val="00402A82"/>
    <w:rsid w:val="00464E60"/>
    <w:rsid w:val="004F489A"/>
    <w:rsid w:val="0052477F"/>
    <w:rsid w:val="005402F6"/>
    <w:rsid w:val="005478F7"/>
    <w:rsid w:val="00554AA9"/>
    <w:rsid w:val="00587900"/>
    <w:rsid w:val="005C1872"/>
    <w:rsid w:val="005C25CE"/>
    <w:rsid w:val="005D44D9"/>
    <w:rsid w:val="005E4491"/>
    <w:rsid w:val="005E6EDE"/>
    <w:rsid w:val="005F055F"/>
    <w:rsid w:val="0062023F"/>
    <w:rsid w:val="00640AFF"/>
    <w:rsid w:val="006D6C75"/>
    <w:rsid w:val="006E04EC"/>
    <w:rsid w:val="006F0315"/>
    <w:rsid w:val="007671CA"/>
    <w:rsid w:val="007A6B5F"/>
    <w:rsid w:val="007E2CCC"/>
    <w:rsid w:val="008413B8"/>
    <w:rsid w:val="00871B36"/>
    <w:rsid w:val="008B6037"/>
    <w:rsid w:val="008D0928"/>
    <w:rsid w:val="00945B16"/>
    <w:rsid w:val="00946DF5"/>
    <w:rsid w:val="0095192D"/>
    <w:rsid w:val="00972D53"/>
    <w:rsid w:val="00983BE9"/>
    <w:rsid w:val="009E6362"/>
    <w:rsid w:val="00A13C1E"/>
    <w:rsid w:val="00A71308"/>
    <w:rsid w:val="00AD3346"/>
    <w:rsid w:val="00AE6C60"/>
    <w:rsid w:val="00B06CBB"/>
    <w:rsid w:val="00B255DB"/>
    <w:rsid w:val="00B31EC5"/>
    <w:rsid w:val="00B37A8C"/>
    <w:rsid w:val="00C17BD6"/>
    <w:rsid w:val="00C7728E"/>
    <w:rsid w:val="00CA3390"/>
    <w:rsid w:val="00CB4FE5"/>
    <w:rsid w:val="00CC447E"/>
    <w:rsid w:val="00CC5AAC"/>
    <w:rsid w:val="00CE5F40"/>
    <w:rsid w:val="00CF1817"/>
    <w:rsid w:val="00D17F6E"/>
    <w:rsid w:val="00D3395D"/>
    <w:rsid w:val="00D51647"/>
    <w:rsid w:val="00DD2DFF"/>
    <w:rsid w:val="00E21D1E"/>
    <w:rsid w:val="00E65324"/>
    <w:rsid w:val="00E9276C"/>
    <w:rsid w:val="00EA53F5"/>
    <w:rsid w:val="00ED6B40"/>
    <w:rsid w:val="00F528CE"/>
    <w:rsid w:val="00F93FCF"/>
    <w:rsid w:val="00FD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DCB352"/>
  <w15:chartTrackingRefBased/>
  <w15:docId w15:val="{5A656280-5F20-49B7-B889-ED0FB03F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95D"/>
    <w:pPr>
      <w:tabs>
        <w:tab w:val="center" w:pos="4252"/>
        <w:tab w:val="right" w:pos="8504"/>
      </w:tabs>
      <w:snapToGrid w:val="0"/>
    </w:pPr>
  </w:style>
  <w:style w:type="character" w:customStyle="1" w:styleId="a4">
    <w:name w:val="ヘッダー (文字)"/>
    <w:basedOn w:val="a0"/>
    <w:link w:val="a3"/>
    <w:uiPriority w:val="99"/>
    <w:rsid w:val="00D3395D"/>
  </w:style>
  <w:style w:type="paragraph" w:styleId="a5">
    <w:name w:val="footer"/>
    <w:basedOn w:val="a"/>
    <w:link w:val="a6"/>
    <w:uiPriority w:val="99"/>
    <w:unhideWhenUsed/>
    <w:rsid w:val="00D3395D"/>
    <w:pPr>
      <w:tabs>
        <w:tab w:val="center" w:pos="4252"/>
        <w:tab w:val="right" w:pos="8504"/>
      </w:tabs>
      <w:snapToGrid w:val="0"/>
    </w:pPr>
  </w:style>
  <w:style w:type="character" w:customStyle="1" w:styleId="a6">
    <w:name w:val="フッター (文字)"/>
    <w:basedOn w:val="a0"/>
    <w:link w:val="a5"/>
    <w:uiPriority w:val="99"/>
    <w:rsid w:val="00D3395D"/>
  </w:style>
  <w:style w:type="table" w:styleId="a7">
    <w:name w:val="Table Grid"/>
    <w:basedOn w:val="a1"/>
    <w:uiPriority w:val="39"/>
    <w:rsid w:val="00AD3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5891">
      <w:bodyDiv w:val="1"/>
      <w:marLeft w:val="0"/>
      <w:marRight w:val="0"/>
      <w:marTop w:val="0"/>
      <w:marBottom w:val="0"/>
      <w:divBdr>
        <w:top w:val="none" w:sz="0" w:space="0" w:color="auto"/>
        <w:left w:val="none" w:sz="0" w:space="0" w:color="auto"/>
        <w:bottom w:val="none" w:sz="0" w:space="0" w:color="auto"/>
        <w:right w:val="none" w:sz="0" w:space="0" w:color="auto"/>
      </w:divBdr>
    </w:div>
    <w:div w:id="448011948">
      <w:bodyDiv w:val="1"/>
      <w:marLeft w:val="0"/>
      <w:marRight w:val="0"/>
      <w:marTop w:val="0"/>
      <w:marBottom w:val="0"/>
      <w:divBdr>
        <w:top w:val="none" w:sz="0" w:space="0" w:color="auto"/>
        <w:left w:val="none" w:sz="0" w:space="0" w:color="auto"/>
        <w:bottom w:val="none" w:sz="0" w:space="0" w:color="auto"/>
        <w:right w:val="none" w:sz="0" w:space="0" w:color="auto"/>
      </w:divBdr>
    </w:div>
    <w:div w:id="782264512">
      <w:bodyDiv w:val="1"/>
      <w:marLeft w:val="0"/>
      <w:marRight w:val="0"/>
      <w:marTop w:val="0"/>
      <w:marBottom w:val="0"/>
      <w:divBdr>
        <w:top w:val="none" w:sz="0" w:space="0" w:color="auto"/>
        <w:left w:val="none" w:sz="0" w:space="0" w:color="auto"/>
        <w:bottom w:val="none" w:sz="0" w:space="0" w:color="auto"/>
        <w:right w:val="none" w:sz="0" w:space="0" w:color="auto"/>
      </w:divBdr>
    </w:div>
    <w:div w:id="19724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6CE5-6AEE-4D32-A7B3-8DA4EC4D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佐弥子</dc:creator>
  <cp:keywords/>
  <dc:description/>
  <cp:lastModifiedBy>平野 靖博</cp:lastModifiedBy>
  <cp:revision>4</cp:revision>
  <cp:lastPrinted>2024-06-27T00:37:00Z</cp:lastPrinted>
  <dcterms:created xsi:type="dcterms:W3CDTF">2024-06-27T01:26:00Z</dcterms:created>
  <dcterms:modified xsi:type="dcterms:W3CDTF">2024-07-01T08:25:00Z</dcterms:modified>
</cp:coreProperties>
</file>